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858F3" w:rsidRPr="009617C4" w:rsidRDefault="001A4A9E" w:rsidP="00925A7E">
      <w:pPr>
        <w:rPr>
          <w:b/>
          <w:bCs/>
        </w:rPr>
      </w:pPr>
      <w:r w:rsidRPr="001A4A9E">
        <w:rPr>
          <w:b/>
          <w:noProof/>
          <w:sz w:val="32"/>
          <w:szCs w:val="32"/>
          <w:lang w:eastAsia="es-AR"/>
        </w:rPr>
        <w:pict>
          <v:shapetype id="_x0000_t202" coordsize="21600,21600" o:spt="202" path="m,l,21600r21600,l21600,xe">
            <v:stroke joinstyle="miter"/>
            <v:path gradientshapeok="t" o:connecttype="rect"/>
          </v:shapetype>
          <v:shape id="_x0000_s1027" type="#_x0000_t202" style="position:absolute;margin-left:281.75pt;margin-top:-4.85pt;width:166.4pt;height:75pt;z-index:251659264;mso-width-relative:margin;mso-height-relative:margin" stroked="f">
            <v:textbox style="mso-next-textbox:#_x0000_s1027">
              <w:txbxContent>
                <w:p w:rsidR="002A40E6" w:rsidRPr="009D6FB4" w:rsidRDefault="002A40E6" w:rsidP="002A40E6">
                  <w:pPr>
                    <w:jc w:val="center"/>
                  </w:pPr>
                  <w:r w:rsidRPr="009D6FB4">
                    <w:t>Sexto Añ</w:t>
                  </w:r>
                  <w:r>
                    <w:t>o. Ciencias Sociales. Comisión 2</w:t>
                  </w:r>
                </w:p>
                <w:p w:rsidR="002A40E6" w:rsidRPr="004E2273" w:rsidRDefault="002A40E6" w:rsidP="002A40E6">
                  <w:pPr>
                    <w:jc w:val="center"/>
                    <w:rPr>
                      <w:b/>
                    </w:rPr>
                  </w:pPr>
                  <w:r w:rsidRPr="004E2273">
                    <w:rPr>
                      <w:b/>
                    </w:rPr>
                    <w:t>Prof. Rosana Rodríguez</w:t>
                  </w:r>
                </w:p>
              </w:txbxContent>
            </v:textbox>
          </v:shape>
        </w:pict>
      </w:r>
      <w:r w:rsidRPr="001A4A9E">
        <w:rPr>
          <w:b/>
          <w:sz w:val="32"/>
          <w:szCs w:val="3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35.5pt;height:37.5pt" fillcolor="green" strokeweight="1.25pt">
            <v:shadow on="t" color="#b2b2b2" opacity="52429f" offset="3pt"/>
            <v:textpath style="font-family:&quot;Arial Unicode MS&quot;;font-size:14pt;font-weight:bold;v-text-kern:t" trim="t" fitpath="t" string="Geografia &#10;Economica y Social"/>
          </v:shape>
        </w:pict>
      </w:r>
    </w:p>
    <w:p w:rsidR="002A40E6" w:rsidRDefault="002A40E6" w:rsidP="009617C4">
      <w:pPr>
        <w:shd w:val="clear" w:color="auto" w:fill="FFFFFF"/>
        <w:spacing w:before="100" w:beforeAutospacing="1" w:after="100" w:afterAutospacing="1" w:line="240" w:lineRule="auto"/>
        <w:outlineLvl w:val="0"/>
        <w:rPr>
          <w:rFonts w:ascii="Oswald" w:eastAsia="Times New Roman" w:hAnsi="Oswald" w:cs="Arial"/>
          <w:caps/>
          <w:kern w:val="36"/>
          <w:sz w:val="39"/>
          <w:szCs w:val="39"/>
          <w:lang w:eastAsia="es-ES"/>
        </w:rPr>
      </w:pPr>
    </w:p>
    <w:p w:rsidR="006E777E" w:rsidRDefault="002A40E6" w:rsidP="006E777E">
      <w:pPr>
        <w:shd w:val="clear" w:color="auto" w:fill="FFFFFF"/>
        <w:spacing w:before="100" w:beforeAutospacing="1" w:after="100" w:afterAutospacing="1" w:line="240" w:lineRule="auto"/>
        <w:jc w:val="center"/>
        <w:outlineLvl w:val="0"/>
        <w:rPr>
          <w:rFonts w:ascii="Oswald" w:eastAsia="Times New Roman" w:hAnsi="Oswald" w:cs="Arial"/>
          <w:caps/>
          <w:kern w:val="36"/>
          <w:sz w:val="28"/>
          <w:szCs w:val="28"/>
          <w:lang w:eastAsia="es-ES"/>
        </w:rPr>
      </w:pPr>
      <w:r w:rsidRPr="002A40E6">
        <w:rPr>
          <w:rFonts w:ascii="Arial Black" w:hAnsi="Arial Black"/>
          <w:b/>
          <w:sz w:val="28"/>
          <w:szCs w:val="28"/>
          <w:u w:val="single"/>
        </w:rPr>
        <w:t xml:space="preserve">LA </w:t>
      </w:r>
      <w:r w:rsidR="001F27A7" w:rsidRPr="002A40E6">
        <w:rPr>
          <w:rFonts w:ascii="Arial Black" w:hAnsi="Arial Black"/>
          <w:b/>
          <w:sz w:val="28"/>
          <w:szCs w:val="28"/>
          <w:u w:val="single"/>
        </w:rPr>
        <w:t>GLOBALIZACIÓN</w:t>
      </w:r>
      <w:r w:rsidRPr="002A40E6">
        <w:rPr>
          <w:rFonts w:ascii="Arial Black" w:hAnsi="Arial Black"/>
          <w:b/>
          <w:sz w:val="28"/>
          <w:szCs w:val="28"/>
          <w:u w:val="single"/>
        </w:rPr>
        <w:t xml:space="preserve"> SE EXPANDE</w:t>
      </w:r>
    </w:p>
    <w:p w:rsidR="002A40E6" w:rsidRPr="00001248" w:rsidRDefault="001A4A9E" w:rsidP="006E777E">
      <w:pPr>
        <w:shd w:val="clear" w:color="auto" w:fill="FFFFFF"/>
        <w:spacing w:before="100" w:beforeAutospacing="1" w:after="100" w:afterAutospacing="1" w:line="240" w:lineRule="auto"/>
        <w:jc w:val="center"/>
        <w:outlineLvl w:val="0"/>
        <w:rPr>
          <w:rFonts w:ascii="Oswald" w:eastAsia="Times New Roman" w:hAnsi="Oswald" w:cs="Arial"/>
          <w:caps/>
          <w:kern w:val="36"/>
          <w:sz w:val="28"/>
          <w:szCs w:val="28"/>
          <w:lang w:eastAsia="es-ES"/>
        </w:rPr>
      </w:pPr>
      <w:r w:rsidRPr="001A4A9E">
        <w:rPr>
          <w:rFonts w:ascii="Oswald" w:eastAsia="Times New Roman" w:hAnsi="Oswald" w:cs="Arial"/>
          <w:caps/>
          <w:noProof/>
          <w:kern w:val="36"/>
          <w:sz w:val="39"/>
          <w:szCs w:val="39"/>
          <w:lang w:eastAsia="es-AR"/>
        </w:rPr>
        <w:pict>
          <v:shapetype id="_x0000_t32" coordsize="21600,21600" o:spt="32" o:oned="t" path="m,l21600,21600e" filled="f">
            <v:path arrowok="t" fillok="f" o:connecttype="none"/>
            <o:lock v:ext="edit" shapetype="t"/>
          </v:shapetype>
          <v:shape id="_x0000_s1031" type="#_x0000_t32" style="position:absolute;left:0;text-align:left;margin-left:-58.8pt;margin-top:4.4pt;width:556.5pt;height:.75pt;flip:y;z-index:251663360" o:connectortype="straight"/>
        </w:pict>
      </w:r>
      <w:r w:rsidR="006D78CC">
        <w:rPr>
          <w:rFonts w:ascii="Oswald" w:eastAsia="Times New Roman" w:hAnsi="Oswald" w:cs="Arial"/>
          <w:caps/>
          <w:kern w:val="36"/>
          <w:sz w:val="39"/>
          <w:szCs w:val="39"/>
          <w:lang w:eastAsia="es-ES"/>
        </w:rPr>
        <w:tab/>
      </w:r>
    </w:p>
    <w:p w:rsidR="009617C4" w:rsidRPr="002A40E6" w:rsidRDefault="00F858F3" w:rsidP="002A40E6">
      <w:pPr>
        <w:shd w:val="clear" w:color="auto" w:fill="FFFFFF"/>
        <w:spacing w:after="0" w:line="240" w:lineRule="auto"/>
        <w:outlineLvl w:val="0"/>
        <w:rPr>
          <w:rFonts w:ascii="Oswald" w:eastAsia="Times New Roman" w:hAnsi="Oswald" w:cs="Arial"/>
          <w:caps/>
          <w:kern w:val="36"/>
          <w:sz w:val="28"/>
          <w:szCs w:val="28"/>
          <w:lang w:eastAsia="es-ES"/>
        </w:rPr>
      </w:pPr>
      <w:r w:rsidRPr="002A40E6">
        <w:rPr>
          <w:rFonts w:ascii="Oswald" w:eastAsia="Times New Roman" w:hAnsi="Oswald" w:cs="Arial"/>
          <w:caps/>
          <w:kern w:val="36"/>
          <w:sz w:val="28"/>
          <w:szCs w:val="28"/>
          <w:lang w:eastAsia="es-ES"/>
        </w:rPr>
        <w:t>Las multinacionales</w:t>
      </w:r>
    </w:p>
    <w:p w:rsidR="00F858F3" w:rsidRDefault="001A4A9E" w:rsidP="002A40E6">
      <w:pPr>
        <w:shd w:val="clear" w:color="auto" w:fill="FFFFFF"/>
        <w:spacing w:after="0" w:line="240" w:lineRule="auto"/>
        <w:outlineLvl w:val="0"/>
        <w:rPr>
          <w:rFonts w:ascii="Arial" w:eastAsia="Times New Roman" w:hAnsi="Arial" w:cs="Arial"/>
          <w:caps/>
          <w:sz w:val="17"/>
          <w:szCs w:val="17"/>
          <w:lang w:eastAsia="es-ES"/>
        </w:rPr>
      </w:pPr>
      <w:hyperlink r:id="rId7" w:tooltip="Entradas por Juan Pérez Ventura" w:history="1">
        <w:r w:rsidR="00F858F3" w:rsidRPr="009617C4">
          <w:rPr>
            <w:rFonts w:ascii="Arial" w:eastAsia="Times New Roman" w:hAnsi="Arial" w:cs="Arial"/>
            <w:caps/>
            <w:sz w:val="17"/>
            <w:szCs w:val="17"/>
            <w:lang w:eastAsia="es-ES"/>
          </w:rPr>
          <w:t>Juan Pérez Ventura</w:t>
        </w:r>
      </w:hyperlink>
      <w:r w:rsidR="00F858F3" w:rsidRPr="009617C4">
        <w:rPr>
          <w:rFonts w:ascii="Arial" w:eastAsia="Times New Roman" w:hAnsi="Arial" w:cs="Arial"/>
          <w:caps/>
          <w:sz w:val="17"/>
          <w:szCs w:val="17"/>
          <w:lang w:eastAsia="es-ES"/>
        </w:rPr>
        <w:t xml:space="preserve"> · 5 abr, 2013 · </w:t>
      </w:r>
    </w:p>
    <w:p w:rsidR="002A40E6" w:rsidRPr="009617C4" w:rsidRDefault="002A40E6" w:rsidP="002A40E6">
      <w:pPr>
        <w:shd w:val="clear" w:color="auto" w:fill="FFFFFF"/>
        <w:spacing w:after="0" w:line="240" w:lineRule="auto"/>
        <w:outlineLvl w:val="0"/>
        <w:rPr>
          <w:rFonts w:ascii="Oswald" w:eastAsia="Times New Roman" w:hAnsi="Oswald" w:cs="Arial"/>
          <w:caps/>
          <w:kern w:val="36"/>
          <w:sz w:val="39"/>
          <w:szCs w:val="39"/>
          <w:lang w:eastAsia="es-ES"/>
        </w:rPr>
      </w:pP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 xml:space="preserve">Se denomina </w:t>
      </w:r>
      <w:r w:rsidRPr="002A40E6">
        <w:rPr>
          <w:rFonts w:eastAsia="Times New Roman" w:cs="Times New Roman"/>
          <w:i/>
          <w:iCs/>
          <w:sz w:val="22"/>
          <w:lang w:eastAsia="es-ES"/>
        </w:rPr>
        <w:t>empresas multinacionales</w:t>
      </w:r>
      <w:r w:rsidRPr="002A40E6">
        <w:rPr>
          <w:rFonts w:eastAsia="Times New Roman" w:cs="Times New Roman"/>
          <w:sz w:val="22"/>
          <w:lang w:eastAsia="es-ES"/>
        </w:rPr>
        <w:t xml:space="preserve"> a aquéllas empresas que no sólo operan y tienen presencia en su país de origen, sino que también se encuentran en otros países. Están en </w:t>
      </w:r>
      <w:r w:rsidRPr="002A40E6">
        <w:rPr>
          <w:rFonts w:eastAsia="Times New Roman" w:cs="Times New Roman"/>
          <w:i/>
          <w:iCs/>
          <w:sz w:val="22"/>
          <w:lang w:eastAsia="es-ES"/>
        </w:rPr>
        <w:t>más de una nación</w:t>
      </w:r>
      <w:r w:rsidRPr="002A40E6">
        <w:rPr>
          <w:rFonts w:eastAsia="Times New Roman" w:cs="Times New Roman"/>
          <w:sz w:val="22"/>
          <w:lang w:eastAsia="es-ES"/>
        </w:rPr>
        <w:t xml:space="preserve"> (multi-nacional). Aunque el concepto lingüístico es sencillo, la dinámica y el funcionamiento de este tipo de empresas es muy complejo y merece ser analizado.</w:t>
      </w: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Las multinacionales expanden operaciones como la producción o la administración alrededor del mundo, y movilizan plantas industriales de un país a otro. Tienen una visión global de la economía y de su ámbito de trabajo. Operan para todo el mundo, y sus clientes son los mercados, países, empresas, organizaciones, de todo el planeta. Al ser multinacionales, conciben al mundo entero como su mercado potencial, y sobre él actúan y se mueven.</w:t>
      </w:r>
    </w:p>
    <w:p w:rsidR="00F858F3"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 xml:space="preserve">El término </w:t>
      </w:r>
      <w:r w:rsidRPr="002A40E6">
        <w:rPr>
          <w:rFonts w:eastAsia="Times New Roman" w:cs="Times New Roman"/>
          <w:i/>
          <w:iCs/>
          <w:sz w:val="22"/>
          <w:lang w:eastAsia="es-ES"/>
        </w:rPr>
        <w:t>multinacional</w:t>
      </w:r>
      <w:r w:rsidRPr="002A40E6">
        <w:rPr>
          <w:rFonts w:eastAsia="Times New Roman" w:cs="Times New Roman"/>
          <w:sz w:val="22"/>
          <w:lang w:eastAsia="es-ES"/>
        </w:rPr>
        <w:t xml:space="preserve"> ha de ser entendido como descripción del ámbito de actuación, no de la naturaleza de la compañía. Una empresa multinacional no es una empresa cuyo origen esté en muchas naciones, sino que opera y actúa en un gran número de ellas. Por ejemplo </w:t>
      </w:r>
      <w:hyperlink r:id="rId8" w:tgtFrame="_blank" w:history="1">
        <w:r w:rsidRPr="002A40E6">
          <w:rPr>
            <w:rFonts w:eastAsia="Times New Roman" w:cs="Times New Roman"/>
            <w:sz w:val="22"/>
            <w:lang w:eastAsia="es-ES"/>
          </w:rPr>
          <w:t>The Coca-Cola Company</w:t>
        </w:r>
      </w:hyperlink>
      <w:r w:rsidRPr="002A40E6">
        <w:rPr>
          <w:rFonts w:eastAsia="Times New Roman" w:cs="Times New Roman"/>
          <w:sz w:val="22"/>
          <w:lang w:eastAsia="es-ES"/>
        </w:rPr>
        <w:t xml:space="preserve"> es una empresa de Estados Unidos (es una empresa nacional estadounidense) que está presente en todo el mundo (es una empresa multinacional a nivel global). The Coca-Cola Company es una empresa estadounidense, no una empresa multinacional, en tanto en cuanto no es una empresa de varias naciones. Debido a la posibilidad de caer en un error, algunos autores prefieren referirse a este tipo de corporaciones que operan en varios países como </w:t>
      </w:r>
      <w:r w:rsidRPr="002A40E6">
        <w:rPr>
          <w:rFonts w:eastAsia="Times New Roman" w:cs="Times New Roman"/>
          <w:i/>
          <w:iCs/>
          <w:sz w:val="22"/>
          <w:lang w:eastAsia="es-ES"/>
        </w:rPr>
        <w:t>empresas transnacionales</w:t>
      </w:r>
      <w:r w:rsidRPr="002A40E6">
        <w:rPr>
          <w:rFonts w:eastAsia="Times New Roman" w:cs="Times New Roman"/>
          <w:sz w:val="22"/>
          <w:lang w:eastAsia="es-ES"/>
        </w:rPr>
        <w:t>.</w:t>
      </w:r>
    </w:p>
    <w:p w:rsidR="009927B0" w:rsidRPr="002A40E6" w:rsidRDefault="009927B0" w:rsidP="002A40E6">
      <w:pPr>
        <w:shd w:val="clear" w:color="auto" w:fill="FFFFFF"/>
        <w:spacing w:after="0" w:line="300" w:lineRule="atLeast"/>
        <w:rPr>
          <w:rFonts w:eastAsia="Times New Roman" w:cs="Times New Roman"/>
          <w:sz w:val="22"/>
          <w:lang w:eastAsia="es-ES"/>
        </w:rPr>
      </w:pPr>
    </w:p>
    <w:p w:rsidR="00F858F3" w:rsidRPr="009927B0" w:rsidRDefault="00F858F3" w:rsidP="002A40E6">
      <w:pPr>
        <w:shd w:val="clear" w:color="auto" w:fill="FFFFFF"/>
        <w:spacing w:before="75" w:after="0" w:line="300" w:lineRule="atLeast"/>
        <w:outlineLvl w:val="2"/>
        <w:rPr>
          <w:rFonts w:eastAsia="Times New Roman" w:cs="Times New Roman"/>
          <w:b/>
          <w:bCs/>
          <w:szCs w:val="24"/>
          <w:lang w:eastAsia="es-ES"/>
        </w:rPr>
      </w:pPr>
      <w:r w:rsidRPr="009927B0">
        <w:rPr>
          <w:rFonts w:eastAsia="Times New Roman" w:cs="Times New Roman"/>
          <w:b/>
          <w:bCs/>
          <w:szCs w:val="24"/>
          <w:lang w:eastAsia="es-ES"/>
        </w:rPr>
        <w:t>La globalización va de la mano de las multinacionales</w:t>
      </w: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Las multinacionales son los principales agentes del proceso de globalización. Junto a su expansión por el mundo se difunde la economía, la política e incluso la cultura.</w:t>
      </w: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Las multinacionales expanden la economía por el planeta porque trasladan sus actividades (económicas) a otros países, de forma que la inversión, los beneficios o las pérdidas afectan no sólo al país de origen de la empresa, sino también a los nuevos países en los que la empresa se ha instalado. Toyota (multinacional japonesa), cuando se instala en Tailandia, afecta a la economía de Japón pero también a la de Tailandia.</w:t>
      </w: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Por otro lado, las multinacionales difunden las políticas porque, en el fondo, la política va estrechamente ligada a la economía. Los gobiernos de los países se preocupan por la economía, y no hay mayor entidad económica que una gran multinacional. La voluntad de las empresas se ve muchas veces plasmada en las políticas que adoptan los Estados y los organismos internacionales.</w:t>
      </w:r>
    </w:p>
    <w:p w:rsidR="00F858F3"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Finalmente, las multinacionales también propulsan la difusión de la cultura por todo el mundo. Casi siempre son multinacionales occidentales, así que es la cultura occidental la que triunfa en su expansión global. Por ejemplo, cuando una empresa como Adidas (multinacional alemana) llega hasta Indonesia, los jóvenes indonesios comienzan a vestir como los alemanes. Así, la forma de vestir, la música que se escucha, los refrescos que se beben y las películas que se ven son las mismas en todo el mundo, porque han llegado a todos los países gracias a las empresas multinacionales, que han extendido sus productos por todo el planeta. Este fenómeno es lo que se puede llamar ‘globalización cultural’.</w:t>
      </w:r>
    </w:p>
    <w:p w:rsidR="009927B0" w:rsidRPr="002A40E6" w:rsidRDefault="009927B0" w:rsidP="002A40E6">
      <w:pPr>
        <w:shd w:val="clear" w:color="auto" w:fill="FFFFFF"/>
        <w:spacing w:after="0" w:line="300" w:lineRule="atLeast"/>
        <w:rPr>
          <w:rFonts w:eastAsia="Times New Roman" w:cs="Times New Roman"/>
          <w:sz w:val="22"/>
          <w:lang w:eastAsia="es-ES"/>
        </w:rPr>
      </w:pP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Así pues, dentro del proceso de globalización, podemos distinguir varios tipos:</w:t>
      </w: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b/>
          <w:bCs/>
          <w:sz w:val="22"/>
          <w:lang w:eastAsia="es-ES"/>
        </w:rPr>
        <w:t>-Globalización económica.</w:t>
      </w:r>
      <w:r w:rsidRPr="002A40E6">
        <w:rPr>
          <w:rFonts w:eastAsia="Times New Roman" w:cs="Times New Roman"/>
          <w:sz w:val="22"/>
          <w:lang w:eastAsia="es-ES"/>
        </w:rPr>
        <w:t xml:space="preserve"> La globalización se caracteriza en la economía por la integración de las economías locales en una economía de mercado mundial, donde los modos de producción y los movimientos de capital se configuran a escala planetaria, cobrando mayor importancia el papel de </w:t>
      </w:r>
      <w:r w:rsidRPr="002A40E6">
        <w:rPr>
          <w:rFonts w:eastAsia="Times New Roman" w:cs="Times New Roman"/>
          <w:sz w:val="22"/>
          <w:lang w:eastAsia="es-ES"/>
        </w:rPr>
        <w:lastRenderedPageBreak/>
        <w:t xml:space="preserve">las empresas multinacionales y la libre circulación de capitales, junto con la implantación definitiva de </w:t>
      </w:r>
      <w:hyperlink r:id="rId9" w:tgtFrame="_blank" w:history="1">
        <w:r w:rsidRPr="002A40E6">
          <w:rPr>
            <w:rFonts w:eastAsia="Times New Roman" w:cs="Times New Roman"/>
            <w:sz w:val="22"/>
            <w:lang w:eastAsia="es-ES"/>
          </w:rPr>
          <w:t>la sociedad de consumo</w:t>
        </w:r>
      </w:hyperlink>
      <w:r w:rsidRPr="002A40E6">
        <w:rPr>
          <w:rFonts w:eastAsia="Times New Roman" w:cs="Times New Roman"/>
          <w:sz w:val="22"/>
          <w:lang w:eastAsia="es-ES"/>
        </w:rPr>
        <w:t>.</w:t>
      </w: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b/>
          <w:bCs/>
          <w:sz w:val="22"/>
          <w:lang w:eastAsia="es-ES"/>
        </w:rPr>
        <w:t>-Globalización política.</w:t>
      </w:r>
      <w:r w:rsidRPr="002A40E6">
        <w:rPr>
          <w:rFonts w:eastAsia="Times New Roman" w:cs="Times New Roman"/>
          <w:sz w:val="22"/>
          <w:lang w:eastAsia="es-ES"/>
        </w:rPr>
        <w:t> Este tipo de globalización consiste en la creciente integración de las distintas políticas nacionales en una única política mundial. A través de organismos internacionales, y bajo la constante presión de las empresas multinacionales, las decisiones políticas de importancia mundial están siendo fomentadas y extendidas por todo el planeta para que afecten a todos los países del mundo. Aunque no sólo son políticas económicas, también se han ‘globalizado’ políticas medioambientales (ONGs</w:t>
      </w:r>
      <w:r w:rsidR="001F27A7" w:rsidRPr="002A40E6">
        <w:rPr>
          <w:rFonts w:eastAsia="Times New Roman" w:cs="Times New Roman"/>
          <w:sz w:val="22"/>
          <w:lang w:eastAsia="es-ES"/>
        </w:rPr>
        <w:t>),</w:t>
      </w:r>
      <w:r w:rsidRPr="002A40E6">
        <w:rPr>
          <w:rFonts w:eastAsia="Times New Roman" w:cs="Times New Roman"/>
          <w:sz w:val="22"/>
          <w:lang w:eastAsia="es-ES"/>
        </w:rPr>
        <w:t xml:space="preserve"> políticas de defensa (OTAN), políticas de cultura (UNESCO), políticas sociales (ONU)…</w:t>
      </w: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b/>
          <w:bCs/>
          <w:sz w:val="22"/>
          <w:lang w:eastAsia="es-ES"/>
        </w:rPr>
        <w:t>-Globalización cultural.</w:t>
      </w:r>
      <w:r w:rsidRPr="002A40E6">
        <w:rPr>
          <w:rFonts w:eastAsia="Times New Roman" w:cs="Times New Roman"/>
          <w:sz w:val="22"/>
          <w:lang w:eastAsia="es-ES"/>
        </w:rPr>
        <w:t> En la que las prendas, música, modas, formas de actuar, pensamiento, etc. adquieren dimensiones y presencia globales. Las tendencias occidentales se difunden por todo el mundo, y se adoptan en países como Brasil, Egipto, Malasia, Bolivia o la India. Hoy en día se pueden ver camisetas de fútbol de equipos europeos en cualquier país del mundo, así como zapatillas de Nike o películas de Hollywood.</w:t>
      </w: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 xml:space="preserve">En estos </w:t>
      </w:r>
      <w:hyperlink r:id="rId10" w:tgtFrame="_blank" w:history="1">
        <w:r w:rsidRPr="002A40E6">
          <w:rPr>
            <w:rFonts w:eastAsia="Times New Roman" w:cs="Times New Roman"/>
            <w:sz w:val="22"/>
            <w:lang w:eastAsia="es-ES"/>
          </w:rPr>
          <w:t>tres tipos de globalización</w:t>
        </w:r>
      </w:hyperlink>
      <w:r w:rsidRPr="002A40E6">
        <w:rPr>
          <w:rFonts w:eastAsia="Times New Roman" w:cs="Times New Roman"/>
          <w:sz w:val="22"/>
          <w:lang w:eastAsia="es-ES"/>
        </w:rPr>
        <w:t xml:space="preserve"> están muy presentes las empresas multinacionales. De hecho, son ellas quienes ayudan a que cualquier aspecto de la vida cotidiana (política, cultura, economía…) adquiera dimensiones globales. Las multinacionales están siendo el principal conducto por el cual la globalización se está desarrollando y, a su vez, ésta está promoviendo el rápido desarrollo de las empresas multinacionales (es decir, que las empresas se transnacionalicen o que las que ya han acometido ese proceso crezcan aun más, fusionándose con otras o ampliando sus mercados). Así pues, globalización y multinacionales van de la mano y se autoalimentan, reforzándose mutuamente.</w:t>
      </w:r>
    </w:p>
    <w:p w:rsidR="00F858F3" w:rsidRPr="002A40E6" w:rsidRDefault="00F858F3" w:rsidP="002A40E6">
      <w:pPr>
        <w:shd w:val="clear" w:color="auto" w:fill="FFFFFF"/>
        <w:spacing w:after="0" w:line="300" w:lineRule="atLeast"/>
        <w:rPr>
          <w:rFonts w:eastAsia="Times New Roman" w:cs="Times New Roman"/>
          <w:sz w:val="22"/>
          <w:lang w:eastAsia="es-ES"/>
        </w:rPr>
      </w:pPr>
    </w:p>
    <w:p w:rsidR="00F858F3"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Pero, si la globalización fomenta el crecimiento de las multinacionales, cabe preguntarse hasta dónde puede llegar el tamaño de estas empresas. Adam Smith decía que el tamaño de las empresas estaba relacionado con el tamaño del mercado. Siguiendo esta hipótesis se puede decir que la globalización, ampliando los mercados para las empresas, por un lado, y aumentando la competencia, por otro, crea unas enormes oportunidades para el desarrollo de las empresas y de los países donde están ubicadas.</w:t>
      </w:r>
    </w:p>
    <w:p w:rsidR="009927B0" w:rsidRPr="002A40E6" w:rsidRDefault="009927B0" w:rsidP="002A40E6">
      <w:pPr>
        <w:shd w:val="clear" w:color="auto" w:fill="FFFFFF"/>
        <w:spacing w:after="0" w:line="300" w:lineRule="atLeast"/>
        <w:rPr>
          <w:rFonts w:eastAsia="Times New Roman" w:cs="Times New Roman"/>
          <w:sz w:val="22"/>
          <w:lang w:eastAsia="es-ES"/>
        </w:rPr>
      </w:pP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 xml:space="preserve">José Luis Sampedro decía que la tan celebrada globalización no era </w:t>
      </w:r>
      <w:r w:rsidR="001F27A7" w:rsidRPr="002A40E6">
        <w:rPr>
          <w:rFonts w:eastAsia="Times New Roman" w:cs="Times New Roman"/>
          <w:sz w:val="22"/>
          <w:lang w:eastAsia="es-ES"/>
        </w:rPr>
        <w:t>más</w:t>
      </w:r>
      <w:r w:rsidRPr="002A40E6">
        <w:rPr>
          <w:rFonts w:eastAsia="Times New Roman" w:cs="Times New Roman"/>
          <w:sz w:val="22"/>
          <w:lang w:eastAsia="es-ES"/>
        </w:rPr>
        <w:t xml:space="preserve"> que un proceso en el que se transfería el poder de los Estados a las multinacionales. Efectivamente, con el proceso de globalización son las empresas y no los gobiernos y los Estados los que toman la iniciativa y el protagonismo en la economía mundial, si bien es cierto que estos últimos tienen todavía en sus manos los instrumentos de regulación para asegurar un mundo más competitivo y más justo (económica y socialmente). En el fondo, la globalización consiste en que el poder pase desde la política a la economía.</w:t>
      </w:r>
    </w:p>
    <w:p w:rsidR="009927B0" w:rsidRDefault="009927B0" w:rsidP="009927B0">
      <w:pPr>
        <w:shd w:val="clear" w:color="auto" w:fill="FFFFFF"/>
        <w:spacing w:after="0" w:line="300" w:lineRule="atLeast"/>
        <w:rPr>
          <w:rFonts w:eastAsia="Times New Roman" w:cs="Times New Roman"/>
          <w:b/>
          <w:bCs/>
          <w:sz w:val="22"/>
          <w:lang w:eastAsia="es-ES"/>
        </w:rPr>
      </w:pPr>
    </w:p>
    <w:p w:rsidR="00F858F3" w:rsidRPr="002A40E6" w:rsidRDefault="00F858F3" w:rsidP="009927B0">
      <w:pPr>
        <w:shd w:val="clear" w:color="auto" w:fill="FFFFFF"/>
        <w:spacing w:after="0" w:line="300" w:lineRule="atLeast"/>
        <w:rPr>
          <w:rFonts w:eastAsia="Times New Roman" w:cs="Times New Roman"/>
          <w:b/>
          <w:bCs/>
          <w:sz w:val="22"/>
          <w:lang w:eastAsia="es-ES"/>
        </w:rPr>
      </w:pPr>
      <w:r w:rsidRPr="002A40E6">
        <w:rPr>
          <w:rFonts w:eastAsia="Times New Roman" w:cs="Times New Roman"/>
          <w:b/>
          <w:bCs/>
          <w:sz w:val="22"/>
          <w:lang w:eastAsia="es-ES"/>
        </w:rPr>
        <w:t>Multinacionales con demasiado poder</w:t>
      </w: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 xml:space="preserve">Ya lo adelantó J.K Galbraith en </w:t>
      </w:r>
      <w:r w:rsidRPr="002A40E6">
        <w:rPr>
          <w:rFonts w:eastAsia="Times New Roman" w:cs="Times New Roman"/>
          <w:i/>
          <w:iCs/>
          <w:sz w:val="22"/>
          <w:lang w:eastAsia="es-ES"/>
        </w:rPr>
        <w:t>El nuevo estado industrial</w:t>
      </w:r>
      <w:r w:rsidRPr="002A40E6">
        <w:rPr>
          <w:rFonts w:eastAsia="Times New Roman" w:cs="Times New Roman"/>
          <w:sz w:val="22"/>
          <w:lang w:eastAsia="es-ES"/>
        </w:rPr>
        <w:t xml:space="preserve"> (1967), cuando dijo que las grandes corporaciones se convertirían en la unidad económica estratégica de mayor significado y entidad en el mundo. Se ha cumplido. Hemos llegado a un punto en la historia en el que encontramos empresas cuyo tamaño las hace más fuertes económicamente que incluso países enteros. Por ejemplo ExxonMobil tiene más dinero que Malasia, Perú o Ucrania.</w:t>
      </w:r>
    </w:p>
    <w:p w:rsidR="00F858F3" w:rsidRPr="002A40E6" w:rsidRDefault="00F858F3"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Este poder económico conlleva a un aumento del poder de decisión, mediante la presión a la política. Aunque no sea de forma directa, muchas veces las multinacionales de sectores estratégicos controlan la política en todos los niveles geográficos: local, nacional, regional y mundial. Los casos más conocidos son los de las multinacionales petroleras, del gas, financieras, informáticas… etc. Grandes empresas que controlan sectores muy importantes para el desarrollo de la vida de las personas y de los países</w:t>
      </w:r>
      <w:r w:rsidR="001F27A7" w:rsidRPr="002A40E6">
        <w:rPr>
          <w:rFonts w:eastAsia="Times New Roman" w:cs="Times New Roman"/>
          <w:sz w:val="22"/>
          <w:lang w:eastAsia="es-ES"/>
        </w:rPr>
        <w:t>.</w:t>
      </w:r>
      <w:r w:rsidR="001F27A7">
        <w:rPr>
          <w:rFonts w:eastAsia="Times New Roman" w:cs="Times New Roman"/>
          <w:sz w:val="22"/>
          <w:lang w:eastAsia="es-ES"/>
        </w:rPr>
        <w:t xml:space="preserve"> (</w:t>
      </w:r>
      <w:r w:rsidR="00F75103">
        <w:rPr>
          <w:rFonts w:eastAsia="Times New Roman" w:cs="Times New Roman"/>
          <w:sz w:val="22"/>
          <w:lang w:eastAsia="es-ES"/>
        </w:rPr>
        <w:t>…)</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Los procesos de fusión y las alianzas entre grandes empresas les permiten alcanzar un enorme tamaño, a la vez que crecen su poder e influencia en la economía mundial. Mediante estas prácticas han conseguido formarse grandes corporaciones que superan el volumen económico de muchos países y, por lo tanto, tienen más poder de decisión a nivel internacional.</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 xml:space="preserve">En su libro </w:t>
      </w:r>
      <w:r w:rsidRPr="002A40E6">
        <w:rPr>
          <w:rFonts w:eastAsia="Times New Roman" w:cs="Times New Roman"/>
          <w:i/>
          <w:iCs/>
          <w:sz w:val="22"/>
          <w:lang w:eastAsia="es-ES"/>
        </w:rPr>
        <w:t>El mercado y la globalización</w:t>
      </w:r>
      <w:r w:rsidRPr="002A40E6">
        <w:rPr>
          <w:rFonts w:eastAsia="Times New Roman" w:cs="Times New Roman"/>
          <w:sz w:val="22"/>
          <w:lang w:eastAsia="es-ES"/>
        </w:rPr>
        <w:t xml:space="preserve"> (2002), José Luis Sampedro habla así de las empresas multinacionales: “La técnica moderna, con actividades que exigen instalaciones industriales muy costosas y complicadas, junto con las ventajas económicas de la producción en gran escala, entre </w:t>
      </w:r>
      <w:r w:rsidRPr="002A40E6">
        <w:rPr>
          <w:rFonts w:eastAsia="Times New Roman" w:cs="Times New Roman"/>
          <w:sz w:val="22"/>
          <w:lang w:eastAsia="es-ES"/>
        </w:rPr>
        <w:lastRenderedPageBreak/>
        <w:t>otras, fomentan y a veces imponen la creación de grandes empresas, con las cuales es muy difícil lanzarse a competir. Con frecuencia las encontramos dominando los mercados dentro y fuera del país (empresas multinacionales o transnacionales) y aliándose con otras afines o complementarias o absorbiendo empresas rivales. Gracias a sus excepcionales medios técnicos y financieros dominantes consiguen créditos y concesiones públicas privilegiadas, influyendo en países cuyos gobiernos tienen menos poder que ellas mismas y presionando incluso a las autoridades de las naciones más fuertes.”</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Además de ser más poderosas e influyentes que naciones enteras, el poder de las grandes empresas mundiales está concentrado en manos de unas pocas. Un interesante estudio sobre la red global que forman las empresas multinacionales realizado en 2011 ponía de manifiesto que apenas 140 empresas controlan el 40% del valor de todas las multinacionales del mundo. La mayor parte de estas multinacionales poderosas son entidades financieras y bancarias.</w:t>
      </w:r>
    </w:p>
    <w:p w:rsidR="00B90884" w:rsidRPr="001A4B54" w:rsidRDefault="00B90884" w:rsidP="002A40E6">
      <w:pPr>
        <w:shd w:val="clear" w:color="auto" w:fill="FFFFFF"/>
        <w:spacing w:after="0" w:line="300" w:lineRule="atLeast"/>
        <w:rPr>
          <w:rFonts w:eastAsia="Times New Roman" w:cs="Times New Roman"/>
          <w:sz w:val="22"/>
          <w:lang w:eastAsia="es-ES"/>
        </w:rPr>
      </w:pP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 xml:space="preserve">Arrojando más datos sobre la mesa, puede no sorprendernos que actualmente las empresas multinacionales controlen dos terceras partes del comercio mundial de bienes y servicios. Es decir, que el comercio exterior lo realizan mayoritariamente empresas, no países. De este comercio que realizan las multinacionales, alrededor de un tercio se realiza entre establecimientos de una misma multinacional, es un comercio </w:t>
      </w:r>
      <w:r w:rsidRPr="002A40E6">
        <w:rPr>
          <w:rFonts w:eastAsia="Times New Roman" w:cs="Times New Roman"/>
          <w:i/>
          <w:iCs/>
          <w:sz w:val="22"/>
          <w:lang w:eastAsia="es-ES"/>
        </w:rPr>
        <w:t>intraempresa</w:t>
      </w:r>
      <w:r w:rsidRPr="002A40E6">
        <w:rPr>
          <w:rFonts w:eastAsia="Times New Roman" w:cs="Times New Roman"/>
          <w:sz w:val="22"/>
          <w:lang w:eastAsia="es-ES"/>
        </w:rPr>
        <w:t>, pero que atraviesa fronteras.</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Este exceso de poder por parte de entidades de carácter privado, no sujetas a regulación por parte de organismos públicos, pone de manifiesto que las multinacionales se mueven por el mundo controlando la economía (y en ocasiones la política) sin ser realmente entidades democráticas ni con objetivos sociales. ¿Es oportuno que estos gigantes económicos que se alimentan de dinero decidan el destino de un mundo formado por personas físicas y humanas?</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Porque el poder de las multinacionales traspasa la dimensión económica y abarca también la política, el medio ambiente, los ámbitos sociales y militares… etc. El hecho de tener objetivos puramente económicos no implica estar al margen de todo lo demás. Muchas veces se han de manejar bien la política y la sociedad para conseguir esos ansiados números positivos con muchos ceros en las cuentas de la empresa.</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 xml:space="preserve">Por eso mismo, para asegurar sus ganancias y aprovechando su posición de fuerza, las grandes empresas multinacionales ejercen una enorme presión sobre la política mundial. Como dice Laurent Carroué para LeMonde Diplomatique: “Desde hace décadas y en un marco cada vez más liberal, las multinacionales occidentales han presionado ampliamente, en su propio beneficio, sobre las reglas organizativas de la gobernanza económica mundial a escala a la vez nacionales, continentales y mundiales por medio de un incesante </w:t>
      </w:r>
      <w:r w:rsidRPr="002A40E6">
        <w:rPr>
          <w:rFonts w:eastAsia="Times New Roman" w:cs="Times New Roman"/>
          <w:i/>
          <w:iCs/>
          <w:sz w:val="22"/>
          <w:lang w:eastAsia="es-ES"/>
        </w:rPr>
        <w:t>lobbying</w:t>
      </w:r>
      <w:r w:rsidRPr="002A40E6">
        <w:rPr>
          <w:rFonts w:eastAsia="Times New Roman" w:cs="Times New Roman"/>
          <w:sz w:val="22"/>
          <w:lang w:eastAsia="es-ES"/>
        </w:rPr>
        <w:t>, en particular en el FMI, la OMC, el Banco Mundial o la OCDE.”</w:t>
      </w:r>
    </w:p>
    <w:p w:rsidR="00B90884" w:rsidRPr="002A40E6" w:rsidRDefault="00B90884" w:rsidP="002A40E6">
      <w:pPr>
        <w:shd w:val="clear" w:color="auto" w:fill="FFFFFF"/>
        <w:spacing w:after="0" w:line="300" w:lineRule="atLeast"/>
        <w:rPr>
          <w:rFonts w:eastAsia="Times New Roman" w:cs="Times New Roman"/>
          <w:sz w:val="22"/>
          <w:lang w:eastAsia="es-ES"/>
        </w:rPr>
      </w:pPr>
    </w:p>
    <w:p w:rsidR="00B90884" w:rsidRPr="002A40E6" w:rsidRDefault="00B90884" w:rsidP="002A40E6">
      <w:pPr>
        <w:shd w:val="clear" w:color="auto" w:fill="FFFFFF"/>
        <w:spacing w:before="75" w:after="0" w:line="300" w:lineRule="atLeast"/>
        <w:outlineLvl w:val="3"/>
        <w:rPr>
          <w:rFonts w:eastAsia="Times New Roman" w:cs="Times New Roman"/>
          <w:b/>
          <w:bCs/>
          <w:sz w:val="22"/>
          <w:lang w:eastAsia="es-ES"/>
        </w:rPr>
      </w:pPr>
      <w:r w:rsidRPr="002A40E6">
        <w:rPr>
          <w:rFonts w:eastAsia="Times New Roman" w:cs="Times New Roman"/>
          <w:b/>
          <w:bCs/>
          <w:sz w:val="22"/>
          <w:lang w:eastAsia="es-ES"/>
        </w:rPr>
        <w:t>Denuncia contra el poder de las multinacionales</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El presidente chileno Salvador Allende, en una intervención en la Asamblea General de la ONU en 1972, denunció el poder que habían adquirido algunas empresas multinacionales y la falta de control sobre éstas, que ponía en peligro la autoridad de los propios estados. Estas fueron sus palabras:</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“Estamos frente a un verdadero conflicto frontal entre las grandes corporaciones transnacionales y los estados. Éstos  son interferidos en sus decisiones fundamentales (políticas, económicas, militares), por organizaciones globales que no dependen de ningún Estado y que no responden ni están fiscalizadas por ningún Parlamento, por ninguna institución representativa del interés colectivo. En una palabra: es toda la estructura política del mundo la que está siendo socavada. Las grandes empresas transnacionales no sólo atentan contra los intereses genuinos de los países en desarrollo, sino que su acción avasalladora e incontrolada se da también en los países industrializados donde se asientan.”</w:t>
      </w:r>
    </w:p>
    <w:p w:rsidR="00B90884" w:rsidRPr="002A40E6" w:rsidRDefault="00B90884" w:rsidP="002A40E6">
      <w:pPr>
        <w:shd w:val="clear" w:color="auto" w:fill="FFFFFF"/>
        <w:spacing w:after="0" w:line="300" w:lineRule="atLeast"/>
        <w:rPr>
          <w:rFonts w:eastAsia="Times New Roman" w:cs="Times New Roman"/>
          <w:sz w:val="22"/>
          <w:lang w:eastAsia="es-ES"/>
        </w:rPr>
      </w:pPr>
    </w:p>
    <w:p w:rsidR="00B90884" w:rsidRPr="002A40E6" w:rsidRDefault="00B90884" w:rsidP="002A40E6">
      <w:pPr>
        <w:shd w:val="clear" w:color="auto" w:fill="FFFFFF"/>
        <w:spacing w:before="75" w:after="0" w:line="300" w:lineRule="atLeast"/>
        <w:outlineLvl w:val="2"/>
        <w:rPr>
          <w:rFonts w:eastAsia="Times New Roman" w:cs="Times New Roman"/>
          <w:b/>
          <w:bCs/>
          <w:sz w:val="22"/>
          <w:lang w:eastAsia="es-ES"/>
        </w:rPr>
      </w:pPr>
      <w:r w:rsidRPr="002A40E6">
        <w:rPr>
          <w:rFonts w:eastAsia="Times New Roman" w:cs="Times New Roman"/>
          <w:b/>
          <w:bCs/>
          <w:sz w:val="22"/>
          <w:lang w:eastAsia="es-ES"/>
        </w:rPr>
        <w:t>Multinacionales occidentales y multinacionales emergentes</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Los países desarrollados controlan el 81% de las empresas y el 83% de las ventas de las 500 multinacionales más grandes del mundo. Aun así, el crecimiento de los grandes países emergentes y la crisis estructural de los países desarrollados están provocando </w:t>
      </w:r>
      <w:hyperlink r:id="rId11" w:tgtFrame="_blank" w:history="1">
        <w:r w:rsidRPr="002A40E6">
          <w:rPr>
            <w:rFonts w:eastAsia="Times New Roman" w:cs="Times New Roman"/>
            <w:sz w:val="22"/>
            <w:lang w:eastAsia="es-ES"/>
          </w:rPr>
          <w:t>un nuevo orden económico mundial</w:t>
        </w:r>
      </w:hyperlink>
      <w:r w:rsidRPr="002A40E6">
        <w:rPr>
          <w:rFonts w:eastAsia="Times New Roman" w:cs="Times New Roman"/>
          <w:sz w:val="22"/>
          <w:lang w:eastAsia="es-ES"/>
        </w:rPr>
        <w:t>, notablemente más multipolar. En este “nuevo orden” están apareciendo grandes empresas que podemos denominar “multinacionales emergentes”, como los países de los que proceden.</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lastRenderedPageBreak/>
        <w:t>Laurent Carroué, geógrafo y director de investigación del Instituto Francés de Geopolítica de París-VIII, recuerda que:</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“Entre 2006 y 2010, el número de empresas de los países del Sur pasó de 61 a 94 (+54%), en particular a causa de la escalada de China, cuyas multinacionales aumentaron de 20 a 46. En cambio, el capitalismo anglosajón sufrió de lleno la crisis: Estados Unidos ha retrocedido de 170 a 139 unidades, y el Reino Unido de 38 a 29. La brasileña Vale, la india Tata, la rusa Gazprom, las chinas CNPC, Sinochem y CNOO en el sector energético, Lenovo en el informático o China Minmetals, aceleran sus inversiones en Rusia y </w:t>
      </w:r>
      <w:hyperlink r:id="rId12" w:tgtFrame="_blank" w:history="1">
        <w:r w:rsidRPr="002A40E6">
          <w:rPr>
            <w:rFonts w:eastAsia="Times New Roman" w:cs="Times New Roman"/>
            <w:sz w:val="22"/>
            <w:lang w:eastAsia="es-ES"/>
          </w:rPr>
          <w:t>en Asia Central</w:t>
        </w:r>
      </w:hyperlink>
      <w:r w:rsidRPr="002A40E6">
        <w:rPr>
          <w:rFonts w:eastAsia="Times New Roman" w:cs="Times New Roman"/>
          <w:sz w:val="22"/>
          <w:lang w:eastAsia="es-ES"/>
        </w:rPr>
        <w:t>, en África o en Latinoamérica.” (fuente: LeMonde Diplomatique)</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Se están multiplicando los flujos y los acuerdos políticos y económicos Sur-Sur, aumentando así el comercio y la actividad económica entre países que hace un par de décadas estaban al margen de la economía mundial. Los números y el volumen de estos movimientos está llegando a superar al de los flujos económicos que se dan en Occidente, con grandes potencias como Brasil, China o India encabezando el crecimiento del Sur.</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 xml:space="preserve">La </w:t>
      </w:r>
      <w:hyperlink r:id="rId13" w:tgtFrame="_blank" w:history="1">
        <w:r w:rsidRPr="002A40E6">
          <w:rPr>
            <w:rFonts w:eastAsia="Times New Roman" w:cs="Times New Roman"/>
            <w:sz w:val="22"/>
            <w:lang w:eastAsia="es-ES"/>
          </w:rPr>
          <w:t xml:space="preserve">sintonía política de este nuevo ‘bloque’ de países </w:t>
        </w:r>
      </w:hyperlink>
      <w:r w:rsidRPr="002A40E6">
        <w:rPr>
          <w:rFonts w:eastAsia="Times New Roman" w:cs="Times New Roman"/>
          <w:sz w:val="22"/>
          <w:lang w:eastAsia="es-ES"/>
        </w:rPr>
        <w:t xml:space="preserve">hace que las grandes empresas de dichos países encuentren grandes oportunidades de negocio y beneficios mucho mayores que en socios tradicionales de Europa, Norteamérica o Japón. La crisis económica y financiera de Occidente y </w:t>
      </w:r>
      <w:hyperlink r:id="rId14" w:tgtFrame="_blank" w:history="1">
        <w:r w:rsidRPr="002A40E6">
          <w:rPr>
            <w:rFonts w:eastAsia="Times New Roman" w:cs="Times New Roman"/>
            <w:sz w:val="22"/>
            <w:lang w:eastAsia="es-ES"/>
          </w:rPr>
          <w:t>el auge de los países emergentes</w:t>
        </w:r>
      </w:hyperlink>
      <w:r w:rsidRPr="002A40E6">
        <w:rPr>
          <w:rFonts w:eastAsia="Times New Roman" w:cs="Times New Roman"/>
          <w:sz w:val="22"/>
          <w:lang w:eastAsia="es-ES"/>
        </w:rPr>
        <w:t xml:space="preserve"> fomenta que sean empresas multinacionales de países en desarrollo las que amenazan con arrebatar el poder a las grandes empresas occidentales.</w:t>
      </w:r>
    </w:p>
    <w:p w:rsidR="00B90884" w:rsidRPr="002A40E6" w:rsidRDefault="00B9088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Pero estas buenas noticias para las naciones emergentes traen consigo una serie de inconvenientes para las poblaciones de estos países en desarrollo: explotación laboral, daños al medio ambiente, más poder que los débiles gobiernos nacionales… Además</w:t>
      </w:r>
      <w:r w:rsidR="001F27A7" w:rsidRPr="002A40E6">
        <w:rPr>
          <w:rFonts w:eastAsia="Times New Roman" w:cs="Times New Roman"/>
          <w:sz w:val="22"/>
          <w:lang w:eastAsia="es-ES"/>
        </w:rPr>
        <w:t>,”</w:t>
      </w:r>
      <w:r w:rsidRPr="002A40E6">
        <w:rPr>
          <w:rFonts w:eastAsia="Times New Roman" w:cs="Times New Roman"/>
          <w:sz w:val="22"/>
          <w:lang w:eastAsia="es-ES"/>
        </w:rPr>
        <w:t>la creciente movilidad mundial de las grandes empresas hace difícil que los países en desarrollo, carentes de mecanismos de supervisión, puedan responsabilizar a esas compañías por violaciones a los derechos humanos y ambientales” recuerda Daniel Mittler, de </w:t>
      </w:r>
      <w:hyperlink r:id="rId15" w:tgtFrame="_blank" w:history="1">
        <w:r w:rsidRPr="002A40E6">
          <w:rPr>
            <w:rFonts w:eastAsia="Times New Roman" w:cs="Times New Roman"/>
            <w:sz w:val="22"/>
            <w:lang w:eastAsia="es-ES"/>
          </w:rPr>
          <w:t>Amigos de la Tierra</w:t>
        </w:r>
      </w:hyperlink>
      <w:r w:rsidRPr="002A40E6">
        <w:rPr>
          <w:rFonts w:eastAsia="Times New Roman" w:cs="Times New Roman"/>
          <w:sz w:val="22"/>
          <w:lang w:eastAsia="es-ES"/>
        </w:rPr>
        <w:t>.</w:t>
      </w:r>
      <w:r w:rsidR="009617C4" w:rsidRPr="002A40E6">
        <w:rPr>
          <w:rFonts w:eastAsia="Times New Roman" w:cs="Times New Roman"/>
          <w:sz w:val="22"/>
          <w:lang w:eastAsia="es-ES"/>
        </w:rPr>
        <w:t xml:space="preserve"> (…)</w:t>
      </w:r>
    </w:p>
    <w:p w:rsidR="009617C4" w:rsidRPr="002A40E6" w:rsidRDefault="009617C4" w:rsidP="002A40E6">
      <w:pPr>
        <w:shd w:val="clear" w:color="auto" w:fill="FFFFFF"/>
        <w:spacing w:before="75" w:after="0" w:line="300" w:lineRule="atLeast"/>
        <w:outlineLvl w:val="2"/>
        <w:rPr>
          <w:rFonts w:eastAsia="Times New Roman" w:cs="Times New Roman"/>
          <w:b/>
          <w:bCs/>
          <w:sz w:val="22"/>
          <w:lang w:eastAsia="es-ES"/>
        </w:rPr>
      </w:pPr>
      <w:r w:rsidRPr="002A40E6">
        <w:rPr>
          <w:rFonts w:eastAsia="Times New Roman" w:cs="Times New Roman"/>
          <w:b/>
          <w:bCs/>
          <w:sz w:val="22"/>
          <w:lang w:eastAsia="es-ES"/>
        </w:rPr>
        <w:t>Las grandes empresas se van a otro sitio</w:t>
      </w:r>
    </w:p>
    <w:p w:rsidR="009617C4" w:rsidRPr="002A40E6" w:rsidRDefault="009617C4" w:rsidP="002A40E6">
      <w:pPr>
        <w:shd w:val="clear" w:color="auto" w:fill="FFFFFF"/>
        <w:spacing w:after="0" w:line="300" w:lineRule="atLeast"/>
        <w:rPr>
          <w:rFonts w:eastAsia="Times New Roman" w:cs="Times New Roman"/>
          <w:sz w:val="22"/>
          <w:lang w:eastAsia="es-ES"/>
        </w:rPr>
      </w:pPr>
      <w:r w:rsidRPr="002A40E6">
        <w:rPr>
          <w:rFonts w:eastAsia="Times New Roman" w:cs="Times New Roman"/>
          <w:sz w:val="22"/>
          <w:lang w:eastAsia="es-ES"/>
        </w:rPr>
        <w:t>Las multinacionales, que se mueven por la búsqueda del máximo beneficio, se han dado cuenta de que una de las mejores formas de conseguir su objetivo es reducir los costes de producción. ¿Cómo se pueden reducir esos costes? Trasladando la producción a otro lugar, donde sea más barato producir. Es sencillo.</w:t>
      </w:r>
    </w:p>
    <w:p w:rsidR="00F858F3" w:rsidRPr="002A40E6" w:rsidRDefault="001A4A9E" w:rsidP="002A40E6">
      <w:pPr>
        <w:spacing w:after="0"/>
        <w:rPr>
          <w:rFonts w:cs="Times New Roman"/>
          <w:b/>
          <w:bCs/>
          <w:sz w:val="22"/>
        </w:rPr>
      </w:pPr>
      <w:r>
        <w:rPr>
          <w:rFonts w:cs="Times New Roman"/>
          <w:b/>
          <w:bCs/>
          <w:noProof/>
          <w:sz w:val="22"/>
          <w:lang w:eastAsia="es-AR"/>
        </w:rPr>
        <w:pict>
          <v:shape id="_x0000_s1030" type="#_x0000_t202" style="position:absolute;margin-left:-46.05pt;margin-top:9.4pt;width:546.05pt;height:435pt;z-index:251662336" fillcolor="#b2a1c7 [1943]" strokecolor="#002060" strokeweight="1pt">
            <v:fill r:id="rId16" o:title="Confeti pequeño" type="pattern"/>
            <v:textbox style="mso-next-textbox:#_x0000_s1030">
              <w:txbxContent>
                <w:p w:rsidR="00001248" w:rsidRPr="00001248" w:rsidRDefault="00001248" w:rsidP="00001248">
                  <w:pPr>
                    <w:rPr>
                      <w:rFonts w:ascii="Constantia" w:hAnsi="Constantia"/>
                      <w:b/>
                      <w:i/>
                      <w:szCs w:val="24"/>
                      <w:u w:val="single"/>
                    </w:rPr>
                  </w:pPr>
                  <w:r>
                    <w:rPr>
                      <w:rFonts w:ascii="Constantia" w:hAnsi="Constantia"/>
                      <w:b/>
                      <w:i/>
                      <w:szCs w:val="24"/>
                      <w:u w:val="single"/>
                    </w:rPr>
                    <w:t>L</w:t>
                  </w:r>
                  <w:r w:rsidRPr="00001248">
                    <w:rPr>
                      <w:rFonts w:ascii="Constantia" w:hAnsi="Constantia"/>
                      <w:b/>
                      <w:i/>
                      <w:szCs w:val="24"/>
                      <w:u w:val="single"/>
                    </w:rPr>
                    <w:t>os rasgos en común de las multinacionales</w:t>
                  </w:r>
                </w:p>
                <w:p w:rsidR="00001248" w:rsidRPr="004D444F" w:rsidRDefault="00001248" w:rsidP="00001248">
                  <w:pPr>
                    <w:pStyle w:val="Prrafodelista"/>
                    <w:numPr>
                      <w:ilvl w:val="0"/>
                      <w:numId w:val="1"/>
                    </w:numPr>
                    <w:rPr>
                      <w:sz w:val="22"/>
                    </w:rPr>
                  </w:pPr>
                  <w:r w:rsidRPr="004D444F">
                    <w:rPr>
                      <w:sz w:val="22"/>
                    </w:rPr>
                    <w:t>Compuestas por una sede central el país de origen y por lo menos una sucursal o filial en un país extranjero.</w:t>
                  </w:r>
                </w:p>
                <w:p w:rsidR="00001248" w:rsidRPr="004D444F" w:rsidRDefault="00001248" w:rsidP="00001248">
                  <w:pPr>
                    <w:pStyle w:val="Prrafodelista"/>
                    <w:numPr>
                      <w:ilvl w:val="0"/>
                      <w:numId w:val="1"/>
                    </w:numPr>
                    <w:rPr>
                      <w:sz w:val="22"/>
                    </w:rPr>
                  </w:pPr>
                  <w:r w:rsidRPr="004D444F">
                    <w:rPr>
                      <w:sz w:val="22"/>
                    </w:rPr>
                    <w:t>Pueden ser privadas o estatales</w:t>
                  </w:r>
                </w:p>
                <w:p w:rsidR="00001248" w:rsidRPr="004D444F" w:rsidRDefault="00001248" w:rsidP="00001248">
                  <w:pPr>
                    <w:pStyle w:val="Prrafodelista"/>
                    <w:numPr>
                      <w:ilvl w:val="0"/>
                      <w:numId w:val="1"/>
                    </w:numPr>
                    <w:rPr>
                      <w:sz w:val="22"/>
                    </w:rPr>
                  </w:pPr>
                  <w:r w:rsidRPr="004D444F">
                    <w:rPr>
                      <w:sz w:val="22"/>
                    </w:rPr>
                    <w:t>Origen: siglo XX, tras la Crisis del 29, Estados Unidos propicia la exploración de escenarios externos para producir. (busca de ventajas económicas)</w:t>
                  </w:r>
                </w:p>
                <w:p w:rsidR="00001248" w:rsidRPr="004D444F" w:rsidRDefault="00001248" w:rsidP="00001248">
                  <w:pPr>
                    <w:pStyle w:val="Prrafodelista"/>
                    <w:numPr>
                      <w:ilvl w:val="0"/>
                      <w:numId w:val="1"/>
                    </w:numPr>
                    <w:rPr>
                      <w:sz w:val="22"/>
                    </w:rPr>
                  </w:pPr>
                  <w:r w:rsidRPr="004D444F">
                    <w:rPr>
                      <w:sz w:val="22"/>
                    </w:rPr>
                    <w:t>Principales rubros: extracción hidrocarburos y metales, ind. automotriz,  ind. electrónica, informática, servicios financieros.</w:t>
                  </w:r>
                </w:p>
                <w:p w:rsidR="00001248" w:rsidRDefault="00001248" w:rsidP="00001248">
                  <w:pPr>
                    <w:pStyle w:val="Prrafodelista"/>
                    <w:numPr>
                      <w:ilvl w:val="0"/>
                      <w:numId w:val="1"/>
                    </w:numPr>
                    <w:rPr>
                      <w:sz w:val="22"/>
                    </w:rPr>
                  </w:pPr>
                  <w:r w:rsidRPr="004D444F">
                    <w:rPr>
                      <w:sz w:val="22"/>
                    </w:rPr>
                    <w:t>Usan avances tecnológicos, estudian mecanismos políticos del país que las reciben y  los consumos poblacionales(mercadotecnia)</w:t>
                  </w:r>
                </w:p>
                <w:p w:rsidR="006E777E" w:rsidRPr="004D444F" w:rsidRDefault="006E777E" w:rsidP="00001248">
                  <w:pPr>
                    <w:pStyle w:val="Prrafodelista"/>
                    <w:numPr>
                      <w:ilvl w:val="0"/>
                      <w:numId w:val="1"/>
                    </w:numPr>
                    <w:rPr>
                      <w:sz w:val="22"/>
                    </w:rPr>
                  </w:pPr>
                  <w:r>
                    <w:rPr>
                      <w:sz w:val="22"/>
                    </w:rPr>
                    <w:t>Pueden tener tres modalidades:</w:t>
                  </w:r>
                </w:p>
                <w:p w:rsidR="001B4DFA" w:rsidRDefault="006E777E" w:rsidP="001B4DFA">
                  <w:pPr>
                    <w:pStyle w:val="Prrafodelista"/>
                    <w:numPr>
                      <w:ilvl w:val="4"/>
                      <w:numId w:val="4"/>
                    </w:numPr>
                    <w:rPr>
                      <w:sz w:val="22"/>
                    </w:rPr>
                  </w:pPr>
                  <w:r w:rsidRPr="006E777E">
                    <w:rPr>
                      <w:sz w:val="22"/>
                      <w:u w:val="single"/>
                    </w:rPr>
                    <w:t>Trust</w:t>
                  </w:r>
                  <w:r w:rsidRPr="006E777E">
                    <w:rPr>
                      <w:sz w:val="22"/>
                    </w:rPr>
                    <w:t xml:space="preserve">: una empresa se fusiona </w:t>
                  </w:r>
                  <w:r w:rsidR="001B4DFA" w:rsidRPr="006E777E">
                    <w:rPr>
                      <w:sz w:val="22"/>
                    </w:rPr>
                    <w:t xml:space="preserve">(la compra) </w:t>
                  </w:r>
                  <w:r w:rsidRPr="006E777E">
                    <w:rPr>
                      <w:sz w:val="22"/>
                    </w:rPr>
                    <w:t>con otra que produce lo mismo para monopolizar la explotación y venta del producto. Por ej. Grupo Vitro que fabri</w:t>
                  </w:r>
                  <w:r w:rsidR="001B4DFA">
                    <w:rPr>
                      <w:sz w:val="22"/>
                    </w:rPr>
                    <w:t>ca el 90% del vidrio en México.</w:t>
                  </w:r>
                </w:p>
                <w:p w:rsidR="001B4DFA" w:rsidRDefault="006E777E" w:rsidP="001B4DFA">
                  <w:pPr>
                    <w:pStyle w:val="Prrafodelista"/>
                    <w:numPr>
                      <w:ilvl w:val="4"/>
                      <w:numId w:val="4"/>
                    </w:numPr>
                    <w:rPr>
                      <w:sz w:val="22"/>
                    </w:rPr>
                  </w:pPr>
                  <w:r w:rsidRPr="001B4DFA">
                    <w:rPr>
                      <w:sz w:val="22"/>
                      <w:u w:val="single"/>
                    </w:rPr>
                    <w:t>Cartel</w:t>
                  </w:r>
                  <w:r w:rsidRPr="001B4DFA">
                    <w:rPr>
                      <w:sz w:val="22"/>
                    </w:rPr>
                    <w:t xml:space="preserve">: varias empresas competidoras se asocian para enfrentar conflictos con otras empresas o gobiernos. Por </w:t>
                  </w:r>
                  <w:proofErr w:type="spellStart"/>
                  <w:r w:rsidRPr="001B4DFA">
                    <w:rPr>
                      <w:sz w:val="22"/>
                    </w:rPr>
                    <w:t>ej</w:t>
                  </w:r>
                  <w:proofErr w:type="spellEnd"/>
                  <w:r w:rsidRPr="001B4DFA">
                    <w:rPr>
                      <w:sz w:val="22"/>
                    </w:rPr>
                    <w:t xml:space="preserve"> Telefónica y Telecom en Argentina.</w:t>
                  </w:r>
                </w:p>
                <w:p w:rsidR="00001248" w:rsidRDefault="006E777E" w:rsidP="001B4DFA">
                  <w:pPr>
                    <w:pStyle w:val="Prrafodelista"/>
                    <w:numPr>
                      <w:ilvl w:val="4"/>
                      <w:numId w:val="4"/>
                    </w:numPr>
                    <w:rPr>
                      <w:sz w:val="22"/>
                    </w:rPr>
                  </w:pPr>
                  <w:r w:rsidRPr="001B4DFA">
                    <w:rPr>
                      <w:sz w:val="22"/>
                    </w:rPr>
                    <w:t>Las dos modalidades anteriores están prohibida en muchos países por lo cual se ha desarrollado esta tercera</w:t>
                  </w:r>
                  <w:r w:rsidR="001B4DFA">
                    <w:rPr>
                      <w:sz w:val="22"/>
                    </w:rPr>
                    <w:t xml:space="preserve">, el </w:t>
                  </w:r>
                  <w:r w:rsidRPr="001B4DFA">
                    <w:rPr>
                      <w:sz w:val="22"/>
                      <w:u w:val="single"/>
                    </w:rPr>
                    <w:t>Holding</w:t>
                  </w:r>
                  <w:r w:rsidRPr="001B4DFA">
                    <w:rPr>
                      <w:sz w:val="22"/>
                    </w:rPr>
                    <w:t>: una empresa controla financieramente (compra acciones) de otras empresas dedicadas a diferentes rubros.</w:t>
                  </w:r>
                </w:p>
                <w:p w:rsidR="00EC1BBF" w:rsidRPr="00EC1BBF" w:rsidRDefault="00EC1BBF" w:rsidP="00EC1BBF">
                  <w:pPr>
                    <w:pStyle w:val="Prrafodelista"/>
                    <w:numPr>
                      <w:ilvl w:val="0"/>
                      <w:numId w:val="7"/>
                    </w:numPr>
                  </w:pPr>
                  <w:r>
                    <w:t>L</w:t>
                  </w:r>
                  <w:r w:rsidRPr="00EC1BBF">
                    <w:t xml:space="preserve">as multinacionales de </w:t>
                  </w:r>
                  <w:r w:rsidR="000511EF">
                    <w:t xml:space="preserve">origen argentino </w:t>
                  </w:r>
                  <w:proofErr w:type="spellStart"/>
                  <w:r w:rsidR="000511EF">
                    <w:t>mas</w:t>
                  </w:r>
                  <w:proofErr w:type="spellEnd"/>
                  <w:r w:rsidR="000511EF">
                    <w:t xml:space="preserve"> importantes son:</w:t>
                  </w:r>
                </w:p>
                <w:p w:rsidR="000511EF" w:rsidRDefault="00EC1BBF" w:rsidP="000511EF">
                  <w:pPr>
                    <w:pStyle w:val="Prrafodelista"/>
                    <w:numPr>
                      <w:ilvl w:val="0"/>
                      <w:numId w:val="8"/>
                    </w:numPr>
                    <w:rPr>
                      <w:sz w:val="22"/>
                    </w:rPr>
                  </w:pPr>
                  <w:proofErr w:type="spellStart"/>
                  <w:r w:rsidRPr="000511EF">
                    <w:rPr>
                      <w:sz w:val="22"/>
                    </w:rPr>
                    <w:t>TECHINT</w:t>
                  </w:r>
                  <w:proofErr w:type="spellEnd"/>
                  <w:r w:rsidRPr="000511EF">
                    <w:rPr>
                      <w:sz w:val="22"/>
                    </w:rPr>
                    <w:t xml:space="preserve">: creada en 1945 por </w:t>
                  </w:r>
                  <w:proofErr w:type="spellStart"/>
                  <w:r w:rsidRPr="000511EF">
                    <w:rPr>
                      <w:sz w:val="22"/>
                    </w:rPr>
                    <w:t>Agostino</w:t>
                  </w:r>
                  <w:proofErr w:type="spellEnd"/>
                  <w:r w:rsidRPr="000511EF">
                    <w:rPr>
                      <w:sz w:val="22"/>
                    </w:rPr>
                    <w:t xml:space="preserve"> </w:t>
                  </w:r>
                  <w:proofErr w:type="spellStart"/>
                  <w:r w:rsidRPr="000511EF">
                    <w:rPr>
                      <w:sz w:val="22"/>
                    </w:rPr>
                    <w:t>Rocca</w:t>
                  </w:r>
                  <w:proofErr w:type="spellEnd"/>
                  <w:r w:rsidRPr="000511EF">
                    <w:rPr>
                      <w:sz w:val="22"/>
                    </w:rPr>
                    <w:t xml:space="preserve">. Concentra el 90% de los negocios externos del país. La sede está en Bs As y Milán. </w:t>
                  </w:r>
                  <w:proofErr w:type="spellStart"/>
                  <w:r w:rsidRPr="000511EF">
                    <w:rPr>
                      <w:sz w:val="22"/>
                    </w:rPr>
                    <w:t>Techint</w:t>
                  </w:r>
                  <w:proofErr w:type="spellEnd"/>
                  <w:r w:rsidRPr="000511EF">
                    <w:rPr>
                      <w:sz w:val="22"/>
                    </w:rPr>
                    <w:t xml:space="preserve"> es el primer productor de acero en América Latina, y el primer productor mundial de tubos sin costura en el </w:t>
                  </w:r>
                  <w:proofErr w:type="gramStart"/>
                  <w:r w:rsidRPr="000511EF">
                    <w:rPr>
                      <w:sz w:val="22"/>
                    </w:rPr>
                    <w:t>mundo(</w:t>
                  </w:r>
                  <w:proofErr w:type="gramEnd"/>
                  <w:r w:rsidRPr="000511EF">
                    <w:rPr>
                      <w:sz w:val="22"/>
                    </w:rPr>
                    <w:t xml:space="preserve">usados para oleoductos e </w:t>
                  </w:r>
                  <w:proofErr w:type="spellStart"/>
                  <w:r w:rsidRPr="000511EF">
                    <w:rPr>
                      <w:sz w:val="22"/>
                    </w:rPr>
                    <w:t>ind</w:t>
                  </w:r>
                  <w:proofErr w:type="spellEnd"/>
                  <w:r w:rsidRPr="000511EF">
                    <w:rPr>
                      <w:sz w:val="22"/>
                    </w:rPr>
                    <w:t>. petroquímica). Es un holding de 100 empresas distribuidas en 45 países del mundo.</w:t>
                  </w:r>
                </w:p>
                <w:p w:rsidR="000511EF" w:rsidRDefault="00EC1BBF" w:rsidP="000511EF">
                  <w:pPr>
                    <w:pStyle w:val="Prrafodelista"/>
                    <w:numPr>
                      <w:ilvl w:val="0"/>
                      <w:numId w:val="8"/>
                    </w:numPr>
                    <w:rPr>
                      <w:sz w:val="22"/>
                    </w:rPr>
                  </w:pPr>
                  <w:proofErr w:type="spellStart"/>
                  <w:r w:rsidRPr="000511EF">
                    <w:rPr>
                      <w:sz w:val="22"/>
                    </w:rPr>
                    <w:t>ARCOR</w:t>
                  </w:r>
                  <w:proofErr w:type="spellEnd"/>
                  <w:r w:rsidRPr="000511EF">
                    <w:rPr>
                      <w:sz w:val="22"/>
                    </w:rPr>
                    <w:t xml:space="preserve">: con sede en Arroyitos, Córdoba. Produce alimentos y es la </w:t>
                  </w:r>
                  <w:proofErr w:type="gramStart"/>
                  <w:r w:rsidRPr="000511EF">
                    <w:rPr>
                      <w:sz w:val="22"/>
                    </w:rPr>
                    <w:t>primer</w:t>
                  </w:r>
                  <w:proofErr w:type="gramEnd"/>
                  <w:r w:rsidRPr="000511EF">
                    <w:rPr>
                      <w:sz w:val="22"/>
                    </w:rPr>
                    <w:t xml:space="preserve"> productora mundial de caramelos en el mundo.</w:t>
                  </w:r>
                </w:p>
                <w:p w:rsidR="000511EF" w:rsidRDefault="00EC1BBF" w:rsidP="000511EF">
                  <w:pPr>
                    <w:pStyle w:val="Prrafodelista"/>
                    <w:numPr>
                      <w:ilvl w:val="0"/>
                      <w:numId w:val="8"/>
                    </w:numPr>
                    <w:rPr>
                      <w:sz w:val="22"/>
                    </w:rPr>
                  </w:pPr>
                  <w:proofErr w:type="spellStart"/>
                  <w:r w:rsidRPr="000511EF">
                    <w:rPr>
                      <w:sz w:val="22"/>
                    </w:rPr>
                    <w:t>IMPSA</w:t>
                  </w:r>
                  <w:proofErr w:type="spellEnd"/>
                  <w:r w:rsidRPr="000511EF">
                    <w:rPr>
                      <w:sz w:val="22"/>
                    </w:rPr>
                    <w:t>: Industria metalúrgica (maquinaria para represas hidroeléctricas, con sede en Mendoza.</w:t>
                  </w:r>
                </w:p>
                <w:p w:rsidR="000511EF" w:rsidRDefault="00EC1BBF" w:rsidP="000511EF">
                  <w:pPr>
                    <w:pStyle w:val="Prrafodelista"/>
                    <w:numPr>
                      <w:ilvl w:val="0"/>
                      <w:numId w:val="8"/>
                    </w:numPr>
                    <w:rPr>
                      <w:sz w:val="22"/>
                    </w:rPr>
                  </w:pPr>
                  <w:r w:rsidRPr="000511EF">
                    <w:rPr>
                      <w:sz w:val="22"/>
                    </w:rPr>
                    <w:t xml:space="preserve">Grupo </w:t>
                  </w:r>
                  <w:proofErr w:type="spellStart"/>
                  <w:r w:rsidRPr="000511EF">
                    <w:rPr>
                      <w:sz w:val="22"/>
                    </w:rPr>
                    <w:t>Bago</w:t>
                  </w:r>
                  <w:proofErr w:type="spellEnd"/>
                  <w:r w:rsidRPr="000511EF">
                    <w:rPr>
                      <w:sz w:val="22"/>
                    </w:rPr>
                    <w:t>: productos farmacéuticos</w:t>
                  </w:r>
                </w:p>
                <w:p w:rsidR="00EC1BBF" w:rsidRPr="000511EF" w:rsidRDefault="00EC1BBF" w:rsidP="000511EF">
                  <w:pPr>
                    <w:pStyle w:val="Prrafodelista"/>
                    <w:numPr>
                      <w:ilvl w:val="0"/>
                      <w:numId w:val="8"/>
                    </w:numPr>
                    <w:rPr>
                      <w:sz w:val="22"/>
                    </w:rPr>
                  </w:pPr>
                  <w:r w:rsidRPr="000511EF">
                    <w:rPr>
                      <w:sz w:val="22"/>
                    </w:rPr>
                    <w:t>Molinos Rio de la Plata: alimentos.</w:t>
                  </w:r>
                </w:p>
              </w:txbxContent>
            </v:textbox>
          </v:shape>
        </w:pict>
      </w:r>
    </w:p>
    <w:p w:rsidR="00F858F3" w:rsidRPr="002A40E6" w:rsidRDefault="00F858F3" w:rsidP="002A40E6">
      <w:pPr>
        <w:spacing w:after="0"/>
        <w:rPr>
          <w:rFonts w:cs="Times New Roman"/>
          <w:b/>
          <w:bCs/>
          <w:sz w:val="22"/>
        </w:rPr>
      </w:pPr>
    </w:p>
    <w:p w:rsidR="00F858F3" w:rsidRPr="002A40E6" w:rsidRDefault="00F858F3" w:rsidP="002A40E6">
      <w:pPr>
        <w:spacing w:after="0"/>
        <w:rPr>
          <w:rFonts w:cs="Times New Roman"/>
          <w:b/>
          <w:bCs/>
          <w:sz w:val="22"/>
        </w:rPr>
      </w:pPr>
    </w:p>
    <w:p w:rsidR="00F858F3" w:rsidRPr="002A40E6" w:rsidRDefault="00F858F3" w:rsidP="002A40E6">
      <w:pPr>
        <w:spacing w:after="0"/>
        <w:rPr>
          <w:rFonts w:cs="Times New Roman"/>
          <w:b/>
          <w:bCs/>
          <w:sz w:val="22"/>
        </w:rPr>
      </w:pPr>
    </w:p>
    <w:p w:rsidR="00F858F3" w:rsidRPr="002A40E6" w:rsidRDefault="00F858F3" w:rsidP="002A40E6">
      <w:pPr>
        <w:spacing w:after="0"/>
        <w:rPr>
          <w:rFonts w:cs="Times New Roman"/>
          <w:b/>
          <w:bCs/>
          <w:sz w:val="22"/>
        </w:rPr>
      </w:pPr>
    </w:p>
    <w:p w:rsidR="00F858F3" w:rsidRPr="002A40E6" w:rsidRDefault="00F858F3" w:rsidP="002A40E6">
      <w:pPr>
        <w:spacing w:after="0"/>
        <w:rPr>
          <w:rFonts w:cs="Times New Roman"/>
          <w:b/>
          <w:bCs/>
          <w:sz w:val="22"/>
        </w:rPr>
      </w:pPr>
    </w:p>
    <w:p w:rsidR="00F858F3" w:rsidRPr="002A40E6" w:rsidRDefault="00F858F3" w:rsidP="002A40E6">
      <w:pPr>
        <w:spacing w:after="0"/>
        <w:rPr>
          <w:rFonts w:cs="Times New Roman"/>
          <w:b/>
          <w:bCs/>
          <w:sz w:val="22"/>
        </w:rPr>
      </w:pPr>
    </w:p>
    <w:p w:rsidR="00F858F3" w:rsidRDefault="00F858F3"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Default="00F92FF8" w:rsidP="002A40E6">
      <w:pPr>
        <w:spacing w:after="0"/>
        <w:rPr>
          <w:rFonts w:cs="Times New Roman"/>
          <w:b/>
          <w:bCs/>
          <w:sz w:val="22"/>
        </w:rPr>
      </w:pPr>
    </w:p>
    <w:p w:rsidR="00F92FF8" w:rsidRPr="002A40E6" w:rsidRDefault="00F92FF8" w:rsidP="002A40E6">
      <w:pPr>
        <w:spacing w:after="0"/>
        <w:rPr>
          <w:rFonts w:cs="Times New Roman"/>
          <w:b/>
          <w:bCs/>
          <w:sz w:val="22"/>
        </w:rPr>
      </w:pPr>
    </w:p>
    <w:p w:rsidR="00F858F3" w:rsidRPr="002A40E6" w:rsidRDefault="00F858F3" w:rsidP="002A40E6">
      <w:pPr>
        <w:spacing w:after="0"/>
        <w:rPr>
          <w:rFonts w:cs="Times New Roman"/>
          <w:b/>
          <w:bCs/>
          <w:sz w:val="22"/>
        </w:rPr>
      </w:pPr>
    </w:p>
    <w:p w:rsidR="00F858F3" w:rsidRPr="002A40E6" w:rsidRDefault="00F858F3" w:rsidP="002A40E6">
      <w:pPr>
        <w:spacing w:after="0"/>
        <w:rPr>
          <w:rFonts w:cs="Times New Roman"/>
          <w:b/>
          <w:bCs/>
          <w:sz w:val="22"/>
        </w:rPr>
      </w:pPr>
    </w:p>
    <w:p w:rsidR="00F858F3" w:rsidRPr="002A40E6" w:rsidRDefault="00F858F3" w:rsidP="002A40E6">
      <w:pPr>
        <w:spacing w:after="0"/>
        <w:rPr>
          <w:rFonts w:cs="Times New Roman"/>
          <w:b/>
          <w:bCs/>
          <w:sz w:val="22"/>
        </w:rPr>
      </w:pPr>
    </w:p>
    <w:p w:rsidR="00F858F3" w:rsidRPr="002A40E6" w:rsidRDefault="00F858F3" w:rsidP="002A40E6">
      <w:pPr>
        <w:spacing w:after="0"/>
        <w:rPr>
          <w:rFonts w:cs="Times New Roman"/>
          <w:b/>
          <w:bCs/>
          <w:sz w:val="22"/>
        </w:rPr>
      </w:pPr>
    </w:p>
    <w:p w:rsidR="00F858F3" w:rsidRPr="009617C4" w:rsidRDefault="00F858F3" w:rsidP="002A40E6">
      <w:pPr>
        <w:spacing w:after="0"/>
        <w:rPr>
          <w:b/>
          <w:bCs/>
        </w:rPr>
      </w:pPr>
    </w:p>
    <w:p w:rsidR="00925A7E" w:rsidRPr="001A4B54" w:rsidRDefault="00925A7E" w:rsidP="00925A7E">
      <w:pPr>
        <w:rPr>
          <w:b/>
          <w:bCs/>
          <w:u w:val="single"/>
        </w:rPr>
      </w:pPr>
      <w:r w:rsidRPr="001A4B54">
        <w:rPr>
          <w:b/>
          <w:bCs/>
          <w:u w:val="single"/>
        </w:rPr>
        <w:lastRenderedPageBreak/>
        <w:t>¿QUÉ ES Y CÓMO FUNCIONA LA DESLOCALIZACIÓN DE LAS EMPRESAS?</w:t>
      </w:r>
    </w:p>
    <w:p w:rsidR="00925A7E" w:rsidRPr="009617C4" w:rsidRDefault="00925A7E" w:rsidP="009D37B9">
      <w:r w:rsidRPr="009617C4">
        <w:t xml:space="preserve">Por </w:t>
      </w:r>
      <w:hyperlink r:id="rId17" w:history="1">
        <w:r w:rsidRPr="009617C4">
          <w:rPr>
            <w:rStyle w:val="Hipervnculo"/>
            <w:color w:val="auto"/>
            <w:u w:val="none"/>
          </w:rPr>
          <w:t>Juan Perez Ventura</w:t>
        </w:r>
      </w:hyperlink>
      <w:r w:rsidRPr="009617C4">
        <w:t>. En  http://www.unitedexplanations.org/31/05/2013</w:t>
      </w:r>
    </w:p>
    <w:p w:rsidR="009D37B9" w:rsidRPr="00F92FF8" w:rsidRDefault="009D37B9" w:rsidP="00F92FF8">
      <w:pPr>
        <w:spacing w:after="0"/>
        <w:rPr>
          <w:sz w:val="22"/>
        </w:rPr>
      </w:pPr>
      <w:r w:rsidRPr="00F92FF8">
        <w:rPr>
          <w:sz w:val="22"/>
        </w:rPr>
        <w:t>En el mundo actual, en el que </w:t>
      </w:r>
      <w:hyperlink r:id="rId18" w:history="1">
        <w:r w:rsidRPr="00F92FF8">
          <w:rPr>
            <w:rStyle w:val="Hipervnculo"/>
            <w:bCs/>
            <w:color w:val="auto"/>
            <w:sz w:val="22"/>
            <w:u w:val="none"/>
          </w:rPr>
          <w:t>el proceso de globalización</w:t>
        </w:r>
      </w:hyperlink>
      <w:r w:rsidRPr="00F92FF8">
        <w:rPr>
          <w:sz w:val="22"/>
        </w:rPr>
        <w:t> se ha completado casi al 100%, las grandes empresas multinacionales, que se mueven por la búsqueda del máximo beneficio, encuentran la posibilidad de hacer realidad sus sueños de manera muy sencilla. El máximo beneficio se puede lograr de dos formas:</w:t>
      </w:r>
      <w:r w:rsidR="00FD3137">
        <w:rPr>
          <w:sz w:val="22"/>
        </w:rPr>
        <w:t xml:space="preserve"> </w:t>
      </w:r>
      <w:r w:rsidRPr="00F92FF8">
        <w:rPr>
          <w:bCs/>
          <w:sz w:val="22"/>
        </w:rPr>
        <w:t>aumentando los ingresos o reduciendo los gastos. Las empresas multinacionales suelen optar por las dos opciones.</w:t>
      </w:r>
    </w:p>
    <w:p w:rsidR="009D37B9" w:rsidRPr="00F92FF8" w:rsidRDefault="009D37B9" w:rsidP="00F92FF8">
      <w:pPr>
        <w:spacing w:after="0"/>
        <w:rPr>
          <w:sz w:val="22"/>
        </w:rPr>
      </w:pPr>
      <w:r w:rsidRPr="00F92FF8">
        <w:rPr>
          <w:sz w:val="22"/>
        </w:rPr>
        <w:t>Reducir gastos es la base sobre la que se sustentan los procesos de deslocalización. Las empresas deslocalizan para gastar menos en las actividades que van a ser trasladadas de lugar. La Real Academia Española (RAE) define </w:t>
      </w:r>
      <w:r w:rsidRPr="00F92FF8">
        <w:rPr>
          <w:i/>
          <w:iCs/>
          <w:sz w:val="22"/>
        </w:rPr>
        <w:t>deslocalizar </w:t>
      </w:r>
      <w:r w:rsidRPr="00F92FF8">
        <w:rPr>
          <w:sz w:val="22"/>
        </w:rPr>
        <w:t>como la acción de “trasladar una producción industrial de una región a otra o de un país a otro, normalmente buscando menores costes empresariales.”</w:t>
      </w:r>
    </w:p>
    <w:p w:rsidR="009D37B9" w:rsidRPr="00F92FF8" w:rsidRDefault="009D37B9" w:rsidP="00F92FF8">
      <w:pPr>
        <w:spacing w:after="0"/>
        <w:rPr>
          <w:sz w:val="22"/>
        </w:rPr>
      </w:pPr>
      <w:r w:rsidRPr="00F92FF8">
        <w:rPr>
          <w:sz w:val="22"/>
        </w:rPr>
        <w:t>Se puede decir también que el contexto mundial “obliga” a deslocalizar a las empresas. Las empresas, para obtener más beneficios, han de aumentar los ingresos accediendo a un mayor número de mercados (transnacionalizándose) y han de reducir gastos localizándose allí donde se den las condiciones para hacerlo (deslocalizándose).</w:t>
      </w:r>
    </w:p>
    <w:p w:rsidR="009D37B9" w:rsidRDefault="009D37B9" w:rsidP="00F92FF8">
      <w:pPr>
        <w:spacing w:after="0"/>
        <w:rPr>
          <w:sz w:val="22"/>
        </w:rPr>
      </w:pPr>
      <w:r w:rsidRPr="00F92FF8">
        <w:rPr>
          <w:sz w:val="22"/>
        </w:rPr>
        <w:t xml:space="preserve">Principalmente los mejores lugares para reducir gastos son los espacios de la llamada “Periferia” mundial. En otros apartados se ha analizado la división del mundo en “Centro” y “Periferia” </w:t>
      </w:r>
      <w:r w:rsidR="00FD3137">
        <w:rPr>
          <w:sz w:val="22"/>
        </w:rPr>
        <w:t>.</w:t>
      </w:r>
      <w:r w:rsidRPr="00F92FF8">
        <w:rPr>
          <w:sz w:val="22"/>
        </w:rPr>
        <w:t xml:space="preserve">La Periferia está compuesta por los países subdesarrollados, en desarrollo y emergentes. Estos últimos son los que más volumen de </w:t>
      </w:r>
      <w:r w:rsidR="001F27A7" w:rsidRPr="00F92FF8">
        <w:rPr>
          <w:sz w:val="22"/>
        </w:rPr>
        <w:t>deslocalización</w:t>
      </w:r>
      <w:r w:rsidRPr="00F92FF8">
        <w:rPr>
          <w:sz w:val="22"/>
        </w:rPr>
        <w:t xml:space="preserve"> reciben, debido al tamaño de sus economías y a la fuerza laboral que tienen (todos ellos coinciden en ser países con grandes poblaciones).</w:t>
      </w:r>
    </w:p>
    <w:p w:rsidR="00FD3137" w:rsidRPr="00F92FF8" w:rsidRDefault="00FD3137" w:rsidP="00F92FF8">
      <w:pPr>
        <w:spacing w:after="0"/>
        <w:rPr>
          <w:sz w:val="22"/>
        </w:rPr>
      </w:pPr>
    </w:p>
    <w:p w:rsidR="009D37B9" w:rsidRPr="00F92FF8" w:rsidRDefault="009D37B9" w:rsidP="00F92FF8">
      <w:pPr>
        <w:spacing w:after="0"/>
        <w:rPr>
          <w:sz w:val="22"/>
        </w:rPr>
      </w:pPr>
      <w:r w:rsidRPr="00F92FF8">
        <w:rPr>
          <w:sz w:val="22"/>
        </w:rPr>
        <w:t>Las empresas del sector automovilístico, del sector textil o de industrias pesadas suelen ser las que más deslocalizan. En sus cadenas de producción hay tareas o funciones que requieren de menos cualificación, y se busca una mano de obra más barata. El ejemplo del automóvil es muy sencillo: mientras que el diseño del coche se realiza en la metrópolis (en una gran ciudad occidental), el proceso de producción de los distintos componentes o piezas tiene lugar en fábricas asiáticas, latinoamericanas o africanas.</w:t>
      </w:r>
    </w:p>
    <w:p w:rsidR="009D37B9" w:rsidRDefault="009D37B9" w:rsidP="00F92FF8">
      <w:pPr>
        <w:spacing w:after="0"/>
        <w:rPr>
          <w:sz w:val="22"/>
        </w:rPr>
      </w:pPr>
      <w:r w:rsidRPr="00F92FF8">
        <w:rPr>
          <w:sz w:val="22"/>
        </w:rPr>
        <w:t>Es una cuestión de niveles o rangos.</w:t>
      </w:r>
      <w:r w:rsidRPr="00F92FF8">
        <w:rPr>
          <w:bCs/>
          <w:sz w:val="22"/>
        </w:rPr>
        <w:t> Los rangos más altos se localizan en los espacios de rango mayor, y viceversa.</w:t>
      </w:r>
      <w:r w:rsidRPr="00F92FF8">
        <w:rPr>
          <w:sz w:val="22"/>
        </w:rPr>
        <w:t> Esta realidad no sirve únicamente para explicar el proceso de deslocalización, sino que se aplica para comprender el mismo orden mundial económico, político y social</w:t>
      </w:r>
      <w:r w:rsidR="001F27A7" w:rsidRPr="00F92FF8">
        <w:rPr>
          <w:sz w:val="22"/>
        </w:rPr>
        <w:t>. (</w:t>
      </w:r>
      <w:r w:rsidRPr="00F92FF8">
        <w:rPr>
          <w:sz w:val="22"/>
        </w:rPr>
        <w:t>…)</w:t>
      </w:r>
    </w:p>
    <w:p w:rsidR="00FD3137" w:rsidRPr="00F92FF8" w:rsidRDefault="00FD3137" w:rsidP="00F92FF8">
      <w:pPr>
        <w:spacing w:after="0"/>
        <w:rPr>
          <w:sz w:val="22"/>
        </w:rPr>
      </w:pPr>
    </w:p>
    <w:p w:rsidR="007F3C99" w:rsidRPr="00F92FF8" w:rsidRDefault="007F3C99" w:rsidP="00F92FF8">
      <w:pPr>
        <w:spacing w:after="0"/>
        <w:rPr>
          <w:bCs/>
          <w:sz w:val="22"/>
        </w:rPr>
      </w:pPr>
      <w:r w:rsidRPr="00F92FF8">
        <w:rPr>
          <w:sz w:val="22"/>
        </w:rPr>
        <w:t>No sólo encontramos a obreros en la India fabricando para empresas europeas, también podemos encontrar empleados en oficinas, con traje y que utilicen ordenadores. </w:t>
      </w:r>
      <w:r w:rsidRPr="00F92FF8">
        <w:rPr>
          <w:bCs/>
          <w:sz w:val="22"/>
        </w:rPr>
        <w:t>Las funciones de administración también se deslocalizan. Para gestionar la producción de otro país, lo mejor es llevar esa gestión a dicho país. Por eso en ciudades como Bombay o Yakarta están proliferando las oficinas en las que se realizan las llamadas </w:t>
      </w:r>
      <w:r w:rsidRPr="00F92FF8">
        <w:rPr>
          <w:bCs/>
          <w:i/>
          <w:iCs/>
          <w:sz w:val="22"/>
        </w:rPr>
        <w:t>back offices</w:t>
      </w:r>
      <w:r w:rsidRPr="00F92FF8">
        <w:rPr>
          <w:bCs/>
          <w:sz w:val="22"/>
        </w:rPr>
        <w:t>, tareas administrativas como la gestión, la contabilidad, etc.</w:t>
      </w:r>
    </w:p>
    <w:p w:rsidR="007F3C99" w:rsidRDefault="007F3C99" w:rsidP="00F92FF8">
      <w:pPr>
        <w:spacing w:after="0"/>
        <w:rPr>
          <w:bCs/>
          <w:sz w:val="22"/>
        </w:rPr>
      </w:pPr>
      <w:r w:rsidRPr="00F92FF8">
        <w:rPr>
          <w:bCs/>
          <w:sz w:val="22"/>
        </w:rPr>
        <w:t>De todas formas, aunque haya tareas de mayor rango deslocalizadas, el proceso siempre mantiene una jerarquía. La sede central estará siempre en una ciudad global de una potencia (occidental o emergente), y será desde allí desde donde se dirija la empresa en su totalidad. A partir de ese nivel, varios puntos pueden </w:t>
      </w:r>
      <w:r w:rsidR="003D5F6D" w:rsidRPr="00F92FF8">
        <w:rPr>
          <w:bCs/>
          <w:sz w:val="22"/>
        </w:rPr>
        <w:t>estar repartidos por el mundo para las tareas de la administración o la gestión. Estos se localizarán en grandes ciudades o ciudades de países de la periferia. Finalmente, las funciones de producción, localizadas en fábricas y zonas industriales, serán las más repartidas por el mapa y las que ocupen un nivel más bajo en el esquema jerárquico de una gran empresa.</w:t>
      </w:r>
    </w:p>
    <w:p w:rsidR="00A707FF" w:rsidRPr="00F92FF8" w:rsidRDefault="00A707FF" w:rsidP="00F92FF8">
      <w:pPr>
        <w:spacing w:after="0"/>
        <w:rPr>
          <w:bCs/>
          <w:sz w:val="22"/>
        </w:rPr>
      </w:pPr>
    </w:p>
    <w:p w:rsidR="003D5F6D" w:rsidRPr="00A707FF" w:rsidRDefault="003D5F6D" w:rsidP="00F92FF8">
      <w:pPr>
        <w:spacing w:after="0"/>
        <w:rPr>
          <w:b/>
          <w:bCs/>
          <w:szCs w:val="24"/>
        </w:rPr>
      </w:pPr>
      <w:r w:rsidRPr="00A707FF">
        <w:rPr>
          <w:b/>
          <w:bCs/>
          <w:szCs w:val="24"/>
        </w:rPr>
        <w:t>La realidad: ¿cómo y qué se deslocaliza?</w:t>
      </w:r>
    </w:p>
    <w:p w:rsidR="003D5F6D" w:rsidRPr="00F92FF8" w:rsidRDefault="003D5F6D" w:rsidP="00F92FF8">
      <w:pPr>
        <w:spacing w:after="0"/>
        <w:rPr>
          <w:bCs/>
          <w:sz w:val="22"/>
        </w:rPr>
      </w:pPr>
      <w:r w:rsidRPr="00F92FF8">
        <w:rPr>
          <w:bCs/>
          <w:sz w:val="22"/>
        </w:rPr>
        <w:t>En </w:t>
      </w:r>
      <w:hyperlink r:id="rId19" w:tgtFrame="_blank" w:history="1">
        <w:r w:rsidRPr="00F92FF8">
          <w:rPr>
            <w:rStyle w:val="Hipervnculo"/>
            <w:bCs/>
            <w:color w:val="auto"/>
            <w:sz w:val="22"/>
            <w:u w:val="none"/>
          </w:rPr>
          <w:t>el siguiente mapa</w:t>
        </w:r>
      </w:hyperlink>
      <w:r w:rsidRPr="00F92FF8">
        <w:rPr>
          <w:bCs/>
          <w:sz w:val="22"/>
        </w:rPr>
        <w:t> podemos ver representado el fenómeno de la deslocalización, y observamos que se ha producido en dos fases diferentes. Primero ha tenido lugar una deslocalización de las multinacionales occidentales desde los espacios centrales (lo que podemos denominar </w:t>
      </w:r>
      <w:hyperlink r:id="rId20" w:tgtFrame="_blank" w:history="1">
        <w:r w:rsidRPr="00F92FF8">
          <w:rPr>
            <w:rStyle w:val="Hipervnculo"/>
            <w:bCs/>
            <w:color w:val="auto"/>
            <w:sz w:val="22"/>
            <w:u w:val="none"/>
          </w:rPr>
          <w:t>La Tríada económica</w:t>
        </w:r>
      </w:hyperlink>
      <w:r w:rsidRPr="00F92FF8">
        <w:rPr>
          <w:bCs/>
          <w:sz w:val="22"/>
        </w:rPr>
        <w:t>), hacia los espacios periféricos (el espacio del Sur, con los países subdesarrollados, en desarrollo y emergentes). Después, observamos una “segunda fase de deslocalización”, en la que las empresas más grandes de las regiones emergentes trasladan algunas de sus funciones (las más básicas y que menos valor añadido aportan) a zonas menos desarrolladas.</w:t>
      </w:r>
    </w:p>
    <w:p w:rsidR="003D5F6D" w:rsidRPr="00F92FF8" w:rsidRDefault="003D5F6D" w:rsidP="00F92FF8">
      <w:pPr>
        <w:spacing w:after="0"/>
        <w:rPr>
          <w:bCs/>
          <w:sz w:val="22"/>
        </w:rPr>
      </w:pPr>
      <w:r w:rsidRPr="00F92FF8">
        <w:rPr>
          <w:bCs/>
          <w:noProof/>
          <w:sz w:val="22"/>
          <w:lang w:eastAsia="es-AR"/>
        </w:rPr>
        <w:lastRenderedPageBreak/>
        <w:drawing>
          <wp:inline distT="0" distB="0" distL="0" distR="0">
            <wp:extent cx="5493142" cy="3629025"/>
            <wp:effectExtent l="19050" t="19050" r="12308" b="28575"/>
            <wp:docPr id="16" name="Imagen 16" descr="¿Dónde se produce la deslocalización? Autor: Juan Pérez Ven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ónde se produce la deslocalización? Autor: Juan Pérez Ventura"/>
                    <pic:cNvPicPr>
                      <a:picLocks noChangeAspect="1" noChangeArrowheads="1"/>
                    </pic:cNvPicPr>
                  </pic:nvPicPr>
                  <pic:blipFill>
                    <a:blip r:embed="rId21" cstate="print"/>
                    <a:srcRect/>
                    <a:stretch>
                      <a:fillRect/>
                    </a:stretch>
                  </pic:blipFill>
                  <pic:spPr bwMode="auto">
                    <a:xfrm>
                      <a:off x="0" y="0"/>
                      <a:ext cx="5499567" cy="3633270"/>
                    </a:xfrm>
                    <a:prstGeom prst="rect">
                      <a:avLst/>
                    </a:prstGeom>
                    <a:noFill/>
                    <a:ln w="12700">
                      <a:solidFill>
                        <a:schemeClr val="accent1"/>
                      </a:solidFill>
                      <a:miter lim="800000"/>
                      <a:headEnd/>
                      <a:tailEnd/>
                    </a:ln>
                  </pic:spPr>
                </pic:pic>
              </a:graphicData>
            </a:graphic>
          </wp:inline>
        </w:drawing>
      </w:r>
    </w:p>
    <w:p w:rsidR="003D5F6D" w:rsidRPr="00F92FF8" w:rsidRDefault="003D5F6D" w:rsidP="00F92FF8">
      <w:pPr>
        <w:spacing w:after="0"/>
        <w:rPr>
          <w:bCs/>
          <w:sz w:val="22"/>
        </w:rPr>
      </w:pPr>
    </w:p>
    <w:p w:rsidR="003D5F6D" w:rsidRDefault="003D5F6D" w:rsidP="00F92FF8">
      <w:pPr>
        <w:spacing w:after="0"/>
        <w:rPr>
          <w:bCs/>
          <w:sz w:val="22"/>
        </w:rPr>
      </w:pPr>
      <w:r w:rsidRPr="00F92FF8">
        <w:rPr>
          <w:bCs/>
          <w:sz w:val="22"/>
        </w:rPr>
        <w:t>En el mapa observamos una tendencia clara a deslocalizar siempre desde zonas de un rango mayor hacia otras de nivel inferior. Se destacan tres zonas tradicionales de poder y dos nuevas zonas emergentes: Latinoamérica y Asia. La tendencia es descendente, desde los centros de más poder se deslocalizan actividades de las empresas hacia centros periféricos. Podemos distinguir dos tipos de deslocalización, o dos </w:t>
      </w:r>
      <w:r w:rsidRPr="00F92FF8">
        <w:rPr>
          <w:bCs/>
          <w:i/>
          <w:iCs/>
          <w:sz w:val="22"/>
        </w:rPr>
        <w:t>fases</w:t>
      </w:r>
      <w:r w:rsidRPr="00F92FF8">
        <w:rPr>
          <w:bCs/>
          <w:sz w:val="22"/>
        </w:rPr>
        <w:t>.</w:t>
      </w:r>
    </w:p>
    <w:p w:rsidR="00A707FF" w:rsidRPr="00F92FF8" w:rsidRDefault="00A707FF" w:rsidP="00F92FF8">
      <w:pPr>
        <w:spacing w:after="0"/>
        <w:rPr>
          <w:bCs/>
          <w:sz w:val="22"/>
        </w:rPr>
      </w:pPr>
    </w:p>
    <w:p w:rsidR="003D5F6D" w:rsidRPr="00FF4F5F" w:rsidRDefault="003D5F6D" w:rsidP="00F92FF8">
      <w:pPr>
        <w:spacing w:after="0"/>
        <w:rPr>
          <w:b/>
          <w:bCs/>
          <w:szCs w:val="24"/>
        </w:rPr>
      </w:pPr>
      <w:r w:rsidRPr="00FF4F5F">
        <w:rPr>
          <w:b/>
          <w:bCs/>
          <w:szCs w:val="24"/>
        </w:rPr>
        <w:t>Primera fase: deslocalización tradicional</w:t>
      </w:r>
    </w:p>
    <w:p w:rsidR="003D5F6D" w:rsidRPr="00F92FF8" w:rsidRDefault="003D5F6D" w:rsidP="00F92FF8">
      <w:pPr>
        <w:spacing w:after="0"/>
        <w:rPr>
          <w:bCs/>
          <w:sz w:val="22"/>
        </w:rPr>
      </w:pPr>
      <w:r w:rsidRPr="00F92FF8">
        <w:rPr>
          <w:bCs/>
          <w:sz w:val="22"/>
        </w:rPr>
        <w:t>La primera fase tiene lugar desde los tres polos tradicionales de poder (EEUU+Canadá, Europa y Japón+Australia) hacia las principales áreas emergentes (México, Brasil, Argentina, Sudáfrica, Nigeria, Turquía, Subcontinente Indio, Sudeste Asiático, China).</w:t>
      </w:r>
      <w:r w:rsidRPr="00F92FF8">
        <w:rPr>
          <w:rFonts w:ascii="Helvetica" w:eastAsia="Times New Roman" w:hAnsi="Helvetica" w:cs="Helvetica"/>
          <w:sz w:val="22"/>
          <w:lang w:eastAsia="es-AR"/>
        </w:rPr>
        <w:t xml:space="preserve"> </w:t>
      </w:r>
      <w:r w:rsidRPr="00F92FF8">
        <w:rPr>
          <w:bCs/>
          <w:sz w:val="22"/>
        </w:rPr>
        <w:t>Esta primera deslocalización se basa en la reducción de costes de producción. Las grandes empresas occidentales, procedentes de </w:t>
      </w:r>
      <w:hyperlink r:id="rId22" w:tgtFrame="_blank" w:history="1">
        <w:r w:rsidRPr="00F92FF8">
          <w:rPr>
            <w:rStyle w:val="Hipervnculo"/>
            <w:bCs/>
            <w:color w:val="auto"/>
            <w:sz w:val="22"/>
            <w:u w:val="none"/>
          </w:rPr>
          <w:t>la Tríada económica</w:t>
        </w:r>
      </w:hyperlink>
      <w:r w:rsidRPr="00F92FF8">
        <w:rPr>
          <w:bCs/>
          <w:sz w:val="22"/>
        </w:rPr>
        <w:t> (empresas francesas, alemanas, estadounidenses, japonesas…) se encuentran con que determinadas actividades son más rentables si las realizan otro tipo de personas (menos cualificadas) en otro tipo de espacios (más periféricos).</w:t>
      </w:r>
    </w:p>
    <w:p w:rsidR="003D5F6D" w:rsidRPr="00F92FF8" w:rsidRDefault="003D5F6D" w:rsidP="00F92FF8">
      <w:pPr>
        <w:spacing w:after="0"/>
        <w:rPr>
          <w:bCs/>
          <w:sz w:val="22"/>
        </w:rPr>
      </w:pPr>
      <w:r w:rsidRPr="00F92FF8">
        <w:rPr>
          <w:bCs/>
          <w:sz w:val="22"/>
        </w:rPr>
        <w:t>Las actividades que se suelen deslocalizar son las más sencillas: producción manufacturera (fábricas) y administración y gestión de datos (oficinas). Otros procesos como la gestión central o la dirección se mantienen en los puntos de más alto rango (ciudades globales como Londres, Nueva York, París, Madrid, Tokio, Sidney…). Así se explica que en estas ciudades encontremos modernos rascacielos y centros de negocios de alto nivel. Las actividades que en ellos tienen lugar son de mucha importancia para las empresas (dirección, gestión, marketing, innovación, diseño, investigación, estrategia empresarial…)</w:t>
      </w:r>
    </w:p>
    <w:p w:rsidR="003D5F6D" w:rsidRPr="00F92FF8" w:rsidRDefault="003D5F6D" w:rsidP="00F92FF8">
      <w:pPr>
        <w:spacing w:after="0"/>
        <w:rPr>
          <w:bCs/>
          <w:sz w:val="22"/>
        </w:rPr>
      </w:pPr>
      <w:r w:rsidRPr="00F92FF8">
        <w:rPr>
          <w:bCs/>
          <w:sz w:val="22"/>
        </w:rPr>
        <w:t>Mientras tanto, en otras ciudades como Manila, Shanghai, Calcuta, Karachi, Sao Paulo o Bangkok se ocupan de la simple fabricación de los productos y, como mucho, de gestionar datos informáticos y contabilidad. Tareas sencillas para gente sencilla. Así es como funciona esta “primera fase” de la deslocalización empresarial.</w:t>
      </w:r>
    </w:p>
    <w:p w:rsidR="003D5F6D" w:rsidRPr="00F92FF8" w:rsidRDefault="003D5F6D" w:rsidP="00F92FF8">
      <w:pPr>
        <w:spacing w:after="0"/>
        <w:rPr>
          <w:bCs/>
          <w:sz w:val="22"/>
        </w:rPr>
      </w:pPr>
      <w:r w:rsidRPr="00F92FF8">
        <w:rPr>
          <w:bCs/>
          <w:sz w:val="22"/>
        </w:rPr>
        <w:t>Por ejemplo, la multinacional más importante de la industria del automóvil, Toyota, es líder del sector gracias a la innovación, al diseño, a la ingeniería y al marketing que hay detrás de cada uno de sus vehículos. Todas esas tareas (innovación, diseño, marketing…) se realizan en el país de origen de la empresa (en este caso, Japón). Son tareas demasiado importantes y de alto rango como para ser producidas por trabajadores filipinos o indonesios. En cambio, el proceso de fabricación del propio vehículo sí que depende de otros países. </w:t>
      </w:r>
      <w:hyperlink r:id="rId23" w:tgtFrame="_blank" w:history="1">
        <w:r w:rsidRPr="00F92FF8">
          <w:rPr>
            <w:rStyle w:val="Hipervnculo"/>
            <w:bCs/>
            <w:color w:val="auto"/>
            <w:sz w:val="22"/>
            <w:u w:val="none"/>
          </w:rPr>
          <w:t>En el caso de Toyota, sus principales suministradores de piezas y componentes para automóviles se localizan en el Sudeste Asiático.</w:t>
        </w:r>
      </w:hyperlink>
      <w:r w:rsidR="00B9026D" w:rsidRPr="00F92FF8">
        <w:rPr>
          <w:bCs/>
          <w:sz w:val="22"/>
        </w:rPr>
        <w:t>(…)</w:t>
      </w:r>
    </w:p>
    <w:p w:rsidR="003D5F6D" w:rsidRPr="00F92FF8" w:rsidRDefault="003D5F6D" w:rsidP="00F92FF8">
      <w:pPr>
        <w:spacing w:after="0"/>
        <w:rPr>
          <w:bCs/>
          <w:sz w:val="22"/>
        </w:rPr>
      </w:pPr>
      <w:r w:rsidRPr="00F92FF8">
        <w:rPr>
          <w:bCs/>
          <w:sz w:val="22"/>
        </w:rPr>
        <w:t>Segunda fase de deslocalización, un proceso reciente</w:t>
      </w:r>
    </w:p>
    <w:p w:rsidR="00C64AEC" w:rsidRPr="00F92FF8" w:rsidRDefault="003D5F6D" w:rsidP="00F92FF8">
      <w:pPr>
        <w:spacing w:after="0"/>
        <w:rPr>
          <w:bCs/>
          <w:sz w:val="22"/>
        </w:rPr>
      </w:pPr>
      <w:r w:rsidRPr="00F92FF8">
        <w:rPr>
          <w:bCs/>
          <w:sz w:val="22"/>
        </w:rPr>
        <w:t xml:space="preserve">Lo más interesante de la deslocalización a nivel global es un proceso concreto que está teniendo lugar desde hace pocos años. La “primera fase” de la que hemos hablado cuenta con algunos más años de historia. Famosos son los productos ‘Made in China’ o ‘Made in Taiwan’, y todos sabíamos ya que es en la India, en Brasil o en China donde se fabrican las cosas, porque nos llegaban las </w:t>
      </w:r>
      <w:r w:rsidRPr="00F92FF8">
        <w:rPr>
          <w:bCs/>
          <w:sz w:val="22"/>
        </w:rPr>
        <w:lastRenderedPageBreak/>
        <w:t>típicas noticias de las malas condiciones laborales en las que trabajaban los obreros de </w:t>
      </w:r>
      <w:r w:rsidR="00C64AEC" w:rsidRPr="00F92FF8">
        <w:rPr>
          <w:bCs/>
          <w:sz w:val="22"/>
        </w:rPr>
        <w:t>estos países y porque era conocido que las empresas pagaban menos salario en aquéllos países.</w:t>
      </w:r>
    </w:p>
    <w:p w:rsidR="00C64AEC" w:rsidRPr="00F92FF8" w:rsidRDefault="00C64AEC" w:rsidP="00F92FF8">
      <w:pPr>
        <w:spacing w:after="0"/>
        <w:rPr>
          <w:bCs/>
          <w:sz w:val="22"/>
        </w:rPr>
      </w:pPr>
      <w:r w:rsidRPr="00F92FF8">
        <w:rPr>
          <w:bCs/>
          <w:sz w:val="22"/>
        </w:rPr>
        <w:t>Pero ahora las cosas han cambiado. Ahora los productos ‘Made in Taiwan’ son de un rango algo mayor, y ahora las grandes ciudades chinas han adquirido un nivel bastante más alto. En cierta medida, ya no son India o China los pobres desgraciados que tienen que fabricar a Occidente y encargarse de las tareas que las grandes empresas europeas y americanas no quieren realizar.</w:t>
      </w:r>
    </w:p>
    <w:p w:rsidR="00C64AEC" w:rsidRPr="00F92FF8" w:rsidRDefault="00C64AEC" w:rsidP="00F92FF8">
      <w:pPr>
        <w:spacing w:after="0"/>
        <w:rPr>
          <w:bCs/>
          <w:sz w:val="22"/>
        </w:rPr>
      </w:pPr>
      <w:r w:rsidRPr="00F92FF8">
        <w:rPr>
          <w:bCs/>
          <w:sz w:val="22"/>
        </w:rPr>
        <w:t>Ahora la India y China han alcanzado un nivel y un poder económico mucho mayor, de forma que se ha generado una nueva división de la “pirámide de rangos”. Si antes estaban Occidente en lo más alto y el resto del mundo en lo más bajo, en la actualidad algunos países han escapado de ese segundo escalón.</w:t>
      </w:r>
    </w:p>
    <w:p w:rsidR="00C64AEC" w:rsidRPr="00F92FF8" w:rsidRDefault="00C64AEC" w:rsidP="00F92FF8">
      <w:pPr>
        <w:spacing w:after="0"/>
        <w:rPr>
          <w:bCs/>
          <w:sz w:val="22"/>
        </w:rPr>
      </w:pPr>
      <w:r w:rsidRPr="00F92FF8">
        <w:rPr>
          <w:bCs/>
          <w:sz w:val="22"/>
        </w:rPr>
        <w:t>Esos países, que son principalmente India y China, ya no quieren ser el patio trasero de Occidente. Ya no se quieren encargar de las tareas poco cualificadas y sencillas. Una segunda fase de deslocalización se muestra en el mapa en flechas rojas, y muestra el mismo proceso que se ha descrito anteriormente, de forma que, desde un nivel más alto, se trasladan ciertas actividades a un nivel inferior.</w:t>
      </w:r>
    </w:p>
    <w:p w:rsidR="00C64AEC" w:rsidRPr="00F92FF8" w:rsidRDefault="00C64AEC" w:rsidP="00F92FF8">
      <w:pPr>
        <w:spacing w:after="0"/>
        <w:rPr>
          <w:bCs/>
          <w:sz w:val="22"/>
        </w:rPr>
      </w:pPr>
      <w:r w:rsidRPr="00F92FF8">
        <w:rPr>
          <w:bCs/>
          <w:sz w:val="22"/>
        </w:rPr>
        <w:t>Esta segunda deslocalización se basa en la cualificación creciente de la mano de obra en países de la periferia como China o la India, y consiste en que las grandes empresas de los países de la periferia traspasan actividades de producción o confección a otros países como Filipinas, Pakistán o Indonesia.</w:t>
      </w:r>
    </w:p>
    <w:p w:rsidR="003D5F6D" w:rsidRDefault="00C64AEC" w:rsidP="00F92FF8">
      <w:pPr>
        <w:spacing w:after="0"/>
        <w:rPr>
          <w:bCs/>
          <w:sz w:val="22"/>
        </w:rPr>
      </w:pPr>
      <w:r w:rsidRPr="00F92FF8">
        <w:rPr>
          <w:bCs/>
          <w:sz w:val="22"/>
        </w:rPr>
        <w:t>Las empresas que realizan esta deslocalización pueden tener relación con las multinacionales occidentales, pueden ser empresas subcontratadas por alguna corporación de Occidente que, a su vez, subcontratan o se van a fabricar a otros países. En este caso los productos de la empresa occidental habrán sido “deslocalizados” dos veces.</w:t>
      </w:r>
    </w:p>
    <w:p w:rsidR="001A45EA" w:rsidRPr="00F92FF8" w:rsidRDefault="001A45EA" w:rsidP="00F92FF8">
      <w:pPr>
        <w:spacing w:after="0"/>
        <w:rPr>
          <w:bCs/>
          <w:sz w:val="22"/>
        </w:rPr>
      </w:pPr>
    </w:p>
    <w:p w:rsidR="00B9026D" w:rsidRPr="00F92FF8" w:rsidRDefault="00B9026D" w:rsidP="00F92FF8">
      <w:pPr>
        <w:spacing w:after="0"/>
        <w:rPr>
          <w:bCs/>
          <w:sz w:val="22"/>
        </w:rPr>
      </w:pPr>
      <w:r w:rsidRPr="00F92FF8">
        <w:rPr>
          <w:bCs/>
          <w:sz w:val="22"/>
        </w:rPr>
        <w:t>Es especial el caso de Los Cuatro Tigres Asiáticos, que ya se analizaron </w:t>
      </w:r>
      <w:hyperlink r:id="rId24" w:tgtFrame="_blank" w:history="1">
        <w:r w:rsidRPr="00F92FF8">
          <w:rPr>
            <w:rStyle w:val="Hipervnculo"/>
            <w:bCs/>
            <w:color w:val="auto"/>
            <w:sz w:val="22"/>
            <w:u w:val="none"/>
          </w:rPr>
          <w:t>en el apartado Los países emergentes</w:t>
        </w:r>
      </w:hyperlink>
      <w:r w:rsidRPr="00F92FF8">
        <w:rPr>
          <w:bCs/>
          <w:sz w:val="22"/>
        </w:rPr>
        <w:t>. Estos cuatro países (Corea del Sur, Taiwan, Hong-Kong y Singapur), están enmarcados geográficamente dentro de lo que tradicionalmente se ha conocido como </w:t>
      </w:r>
      <w:r w:rsidRPr="00F92FF8">
        <w:rPr>
          <w:bCs/>
          <w:i/>
          <w:iCs/>
          <w:sz w:val="22"/>
        </w:rPr>
        <w:t>la Periferia</w:t>
      </w:r>
      <w:r w:rsidRPr="00F92FF8">
        <w:rPr>
          <w:bCs/>
          <w:sz w:val="22"/>
        </w:rPr>
        <w:t>. Aun así, son cuatro economías que han crecido a un mayor ritmo que sus vecinos, y por ello son los que realizan con más facilidad esta “segunda deslocalización”.</w:t>
      </w:r>
    </w:p>
    <w:p w:rsidR="00B9026D" w:rsidRPr="00F92FF8" w:rsidRDefault="00B9026D" w:rsidP="00F92FF8">
      <w:pPr>
        <w:spacing w:after="0"/>
        <w:rPr>
          <w:bCs/>
          <w:sz w:val="22"/>
        </w:rPr>
      </w:pPr>
      <w:r w:rsidRPr="00F92FF8">
        <w:rPr>
          <w:bCs/>
          <w:sz w:val="22"/>
        </w:rPr>
        <w:t>Las empresas asiáticas con sede en Hong-Kong o Taiwan trasladan sus operaciones de menor rango a otros espacios menos desarrollados y donde pueden ser más rentables, como Malasia, Tailandia, Indonesia, Bangladesh… Mientras tanto, las empresas de Los Cuatro Tigres se quedan en sus propias ciudades realizando las tareas de dirección, gestión, innovación, investigación, marketing (tareas de mayor cualificación y mayor rango). Por eso mismo, debido a que son centros en los que se realizan actividades de alto rango, estas ciudades están adquiriendo cada vez más puntuación en los </w:t>
      </w:r>
      <w:hyperlink r:id="rId25" w:tgtFrame="_blank" w:history="1">
        <w:r w:rsidRPr="00F92FF8">
          <w:rPr>
            <w:rStyle w:val="Hipervnculo"/>
            <w:bCs/>
            <w:color w:val="auto"/>
            <w:sz w:val="22"/>
            <w:u w:val="none"/>
          </w:rPr>
          <w:t>índices de globalidad</w:t>
        </w:r>
      </w:hyperlink>
      <w:r w:rsidRPr="00F92FF8">
        <w:rPr>
          <w:bCs/>
          <w:sz w:val="22"/>
        </w:rPr>
        <w:t> (Seúl, Taipei, Singapur, Hong-Kong)(…)</w:t>
      </w:r>
    </w:p>
    <w:p w:rsidR="003D5F6D" w:rsidRPr="00F92FF8" w:rsidRDefault="00B9026D" w:rsidP="00F92FF8">
      <w:pPr>
        <w:spacing w:after="0"/>
        <w:rPr>
          <w:bCs/>
          <w:sz w:val="22"/>
        </w:rPr>
      </w:pPr>
      <w:r w:rsidRPr="00F92FF8">
        <w:rPr>
          <w:bCs/>
          <w:sz w:val="22"/>
        </w:rPr>
        <w:t>Lo que han hecho países como Taiwan, Corea o Hong-Kong ha sido dejar de producir productos textiles (y en general productos de baja cualificación), y pasar a ser productores de alta tecnología (productos más sofisticados). Este cambio en el tipo de producción y de exportación representa una importante variación en el tipo de economía que tiene un país. Está claro que los Cuatro Tigres Asiáticos han subido de escalón y han adquirido un rango superior. Quizás no alcancen los niveles de Nueva York, País o Tokio, pero han superado rápidamente a sus compañeros regionales. (…)</w:t>
      </w:r>
    </w:p>
    <w:p w:rsidR="003D5F6D" w:rsidRDefault="00B9026D" w:rsidP="00F92FF8">
      <w:pPr>
        <w:spacing w:after="0"/>
        <w:rPr>
          <w:bCs/>
          <w:sz w:val="22"/>
        </w:rPr>
      </w:pPr>
      <w:r w:rsidRPr="00F92FF8">
        <w:rPr>
          <w:bCs/>
          <w:sz w:val="22"/>
        </w:rPr>
        <w:t>Por eso mismo un trabajador de </w:t>
      </w:r>
      <w:hyperlink r:id="rId26" w:tgtFrame="_blank" w:history="1">
        <w:r w:rsidRPr="00F92FF8">
          <w:rPr>
            <w:rStyle w:val="Hipervnculo"/>
            <w:bCs/>
            <w:color w:val="auto"/>
            <w:sz w:val="22"/>
            <w:u w:val="none"/>
          </w:rPr>
          <w:t>una fábrica textil de Bangladesh</w:t>
        </w:r>
      </w:hyperlink>
      <w:r w:rsidRPr="00F92FF8">
        <w:rPr>
          <w:bCs/>
          <w:sz w:val="22"/>
        </w:rPr>
        <w:t> cobra menos que un jefe de oficinas de Bombay, y por eso éste, a su vez, cobra menos que un ejecutivo de Londres. Son las tres etapas que se diferencian actualmente en los sucesivos procesos de deslocalización. Desde las potencias tradicionales hacia las potencias emergentes, y desde éstas hacia los países menos desarrollados. Se puede decir que los ricos traspasan las actividades más sencillas a los lugares más pobres.</w:t>
      </w:r>
    </w:p>
    <w:p w:rsidR="001A45EA" w:rsidRDefault="001A4A9E" w:rsidP="00F92FF8">
      <w:pPr>
        <w:spacing w:after="0"/>
        <w:rPr>
          <w:bCs/>
          <w:sz w:val="22"/>
        </w:rPr>
      </w:pPr>
      <w:r w:rsidRPr="001A4A9E">
        <w:rPr>
          <w:noProof/>
          <w:sz w:val="22"/>
          <w:lang w:eastAsia="es-AR"/>
        </w:rPr>
        <w:pict>
          <v:shape id="_x0000_s1026" type="#_x0000_t202" style="position:absolute;margin-left:-28.8pt;margin-top:6.4pt;width:519pt;height:93.75pt;z-index:251658240" fillcolor="#b2a1c7 [1943]" strokecolor="#3f3151 [1607]" strokeweight="1pt">
            <v:fill r:id="rId16" o:title="Confeti pequeño" type="pattern"/>
            <v:textbox>
              <w:txbxContent>
                <w:p w:rsidR="00003D1A" w:rsidRPr="001A45EA" w:rsidRDefault="001A45EA" w:rsidP="001A45EA">
                  <w:pPr>
                    <w:jc w:val="center"/>
                    <w:rPr>
                      <w:rFonts w:ascii="Constantia" w:hAnsi="Constantia"/>
                    </w:rPr>
                  </w:pPr>
                  <w:r w:rsidRPr="001A45EA">
                    <w:rPr>
                      <w:rFonts w:ascii="Constantia" w:hAnsi="Constantia"/>
                    </w:rPr>
                    <w:t>L</w:t>
                  </w:r>
                  <w:r w:rsidR="00003D1A" w:rsidRPr="001A45EA">
                    <w:rPr>
                      <w:rFonts w:ascii="Constantia" w:hAnsi="Constantia"/>
                    </w:rPr>
                    <w:t>a deslocalización como proceso histórico reciente </w:t>
                  </w:r>
                  <w:hyperlink r:id="rId27" w:tgtFrame="_blank" w:history="1">
                    <w:r w:rsidR="00003D1A" w:rsidRPr="001A45EA">
                      <w:rPr>
                        <w:rStyle w:val="Hipervnculo"/>
                        <w:rFonts w:ascii="Constantia" w:hAnsi="Constantia"/>
                        <w:bCs/>
                        <w:color w:val="auto"/>
                        <w:u w:val="none"/>
                      </w:rPr>
                      <w:t>se considera uno de los problemas causados por la globalización económica</w:t>
                    </w:r>
                  </w:hyperlink>
                  <w:r w:rsidR="00003D1A" w:rsidRPr="001A45EA">
                    <w:rPr>
                      <w:rFonts w:ascii="Constantia" w:hAnsi="Constantia"/>
                    </w:rPr>
                    <w:t>. Principalmente debido a que se basa en un menor coste de la mano de obra (y por tanto salarios más bajos para las personas), legislaciones menos estrictas con la protección del medio ambiente, condiciones de trabajo más flexibles que permiten </w:t>
                  </w:r>
                  <w:hyperlink r:id="rId28" w:tgtFrame="_blank" w:history="1">
                    <w:r w:rsidR="00003D1A" w:rsidRPr="001A45EA">
                      <w:rPr>
                        <w:rStyle w:val="Hipervnculo"/>
                        <w:rFonts w:ascii="Constantia" w:hAnsi="Constantia"/>
                        <w:bCs/>
                        <w:color w:val="auto"/>
                        <w:u w:val="none"/>
                      </w:rPr>
                      <w:t>menos seguridad en el trabajo</w:t>
                    </w:r>
                  </w:hyperlink>
                  <w:r w:rsidR="00003D1A" w:rsidRPr="001A45EA">
                    <w:rPr>
                      <w:rFonts w:ascii="Constantia" w:hAnsi="Constantia"/>
                    </w:rPr>
                    <w:t>, mayor jornada laboral, etc.</w:t>
                  </w:r>
                </w:p>
                <w:p w:rsidR="001A45EA" w:rsidRDefault="001A45EA"/>
              </w:txbxContent>
            </v:textbox>
          </v:shape>
        </w:pict>
      </w:r>
    </w:p>
    <w:p w:rsidR="001A45EA" w:rsidRDefault="001A45EA" w:rsidP="00F92FF8">
      <w:pPr>
        <w:spacing w:after="0"/>
        <w:rPr>
          <w:bCs/>
          <w:sz w:val="22"/>
        </w:rPr>
      </w:pPr>
    </w:p>
    <w:p w:rsidR="001A45EA" w:rsidRDefault="001A45EA" w:rsidP="00F92FF8">
      <w:pPr>
        <w:spacing w:after="0"/>
        <w:rPr>
          <w:bCs/>
          <w:sz w:val="22"/>
        </w:rPr>
      </w:pPr>
    </w:p>
    <w:p w:rsidR="001A45EA" w:rsidRDefault="001A45EA" w:rsidP="00F92FF8">
      <w:pPr>
        <w:spacing w:after="0"/>
        <w:rPr>
          <w:bCs/>
          <w:sz w:val="22"/>
        </w:rPr>
      </w:pPr>
    </w:p>
    <w:p w:rsidR="001A45EA" w:rsidRPr="00F92FF8" w:rsidRDefault="001A45EA" w:rsidP="00F92FF8">
      <w:pPr>
        <w:spacing w:after="0"/>
        <w:rPr>
          <w:bCs/>
          <w:sz w:val="22"/>
        </w:rPr>
      </w:pPr>
    </w:p>
    <w:p w:rsidR="007F3C99" w:rsidRPr="00F92FF8" w:rsidRDefault="007F3C99" w:rsidP="00F92FF8">
      <w:pPr>
        <w:spacing w:after="0"/>
        <w:rPr>
          <w:sz w:val="22"/>
        </w:rPr>
      </w:pPr>
    </w:p>
    <w:p w:rsidR="009D37B9" w:rsidRPr="00F92FF8" w:rsidRDefault="009D37B9" w:rsidP="00F92FF8">
      <w:pPr>
        <w:spacing w:after="0"/>
        <w:rPr>
          <w:sz w:val="22"/>
        </w:rPr>
      </w:pPr>
    </w:p>
    <w:p w:rsidR="00003D1A" w:rsidRPr="00F92FF8" w:rsidRDefault="00003D1A" w:rsidP="00F92FF8">
      <w:pPr>
        <w:spacing w:after="0"/>
        <w:rPr>
          <w:sz w:val="22"/>
        </w:rPr>
      </w:pPr>
    </w:p>
    <w:p w:rsidR="00BC1F31" w:rsidRPr="00F92FF8" w:rsidRDefault="00003D1A" w:rsidP="00F92FF8">
      <w:pPr>
        <w:spacing w:after="0"/>
        <w:rPr>
          <w:sz w:val="22"/>
        </w:rPr>
      </w:pPr>
      <w:r w:rsidRPr="00F92FF8">
        <w:rPr>
          <w:sz w:val="22"/>
        </w:rPr>
        <w:t xml:space="preserve">En países asiáticos y latinoamericanos se ha modificado la legislación para promover la llegada de empresas extranjeras que deslocalicen las funciones de producción. En México, por ejemplo, es famosa la “legislación de la maquiladora”. Una maquiladora es una empresa que importa materiales </w:t>
      </w:r>
      <w:r w:rsidRPr="00F92FF8">
        <w:rPr>
          <w:sz w:val="22"/>
        </w:rPr>
        <w:lastRenderedPageBreak/>
        <w:t>sin pagar aranceles y cuya producción se comercializa en el país de origen de la materia prima. Es decir, los materiales llegan desde países del Centro hasta otros de la Periferia para que empresas de allí realicen las tareas de confección, ensamblaje, etc. Luego, el producto terminado vuelve al país del Centro para ser comercializado.</w:t>
      </w:r>
    </w:p>
    <w:p w:rsidR="00003D1A" w:rsidRPr="00F92FF8" w:rsidRDefault="00003D1A" w:rsidP="00F92FF8">
      <w:pPr>
        <w:spacing w:after="0"/>
        <w:rPr>
          <w:sz w:val="22"/>
        </w:rPr>
      </w:pPr>
      <w:r w:rsidRPr="00F92FF8">
        <w:rPr>
          <w:bCs/>
          <w:sz w:val="22"/>
        </w:rPr>
        <w:t>En México el personal ocupado por empresas maquiladoras supera el millón y medio de personas.</w:t>
      </w:r>
      <w:r w:rsidRPr="00F92FF8">
        <w:rPr>
          <w:sz w:val="22"/>
        </w:rPr>
        <w:t xml:space="preserve"> Estos trabajadores, que se localizan en los estados de la frontera con EEUU (por motivos de cercanía para el movimiento de la mercancía), malviven en zonas especiales de producción, con condiciones laborales pésimas y poco salario. Se calcula que los empleados en este tipo de empresas </w:t>
      </w:r>
      <w:r w:rsidR="001F27A7" w:rsidRPr="00F92FF8">
        <w:rPr>
          <w:sz w:val="22"/>
        </w:rPr>
        <w:t>cobran</w:t>
      </w:r>
      <w:r w:rsidRPr="00F92FF8">
        <w:rPr>
          <w:sz w:val="22"/>
        </w:rPr>
        <w:t xml:space="preserve"> una octava parte de lo que cobraría por el mismo trabajo un obrero estadounidense.</w:t>
      </w:r>
    </w:p>
    <w:p w:rsidR="00003D1A" w:rsidRPr="00F92FF8" w:rsidRDefault="00003D1A" w:rsidP="00F92FF8">
      <w:pPr>
        <w:spacing w:after="0"/>
        <w:rPr>
          <w:sz w:val="22"/>
        </w:rPr>
      </w:pPr>
      <w:r w:rsidRPr="00F92FF8">
        <w:rPr>
          <w:sz w:val="22"/>
        </w:rPr>
        <w:t>Las empresas de Estados Unidos encuentran una gran reducción de costes deslocalizando las funciones de producción al otro lado de la frontera, en las zonas de las maquiladoras.</w:t>
      </w:r>
    </w:p>
    <w:p w:rsidR="006D78CC" w:rsidRDefault="006D78CC" w:rsidP="00F92FF8">
      <w:pPr>
        <w:spacing w:after="0"/>
        <w:rPr>
          <w:sz w:val="22"/>
        </w:rPr>
      </w:pPr>
    </w:p>
    <w:p w:rsidR="00003D1A" w:rsidRPr="00F92FF8" w:rsidRDefault="00003D1A" w:rsidP="00F92FF8">
      <w:pPr>
        <w:spacing w:after="0"/>
        <w:rPr>
          <w:sz w:val="22"/>
        </w:rPr>
      </w:pPr>
      <w:r w:rsidRPr="00F92FF8">
        <w:rPr>
          <w:sz w:val="22"/>
        </w:rPr>
        <w:t>En China el gobierno fomenta la proliferación de las llamadas “zonas económicas especiales” (ZEE), regiones geográficas que poseen leyes económicas y comerciales que se orientan a una economía de libre mercado al 100%. Mucho más “libre mercado” que el que permiten las leyes típicas de cualquier país.</w:t>
      </w:r>
    </w:p>
    <w:p w:rsidR="00003D1A" w:rsidRPr="00F92FF8" w:rsidRDefault="00003D1A" w:rsidP="00F92FF8">
      <w:pPr>
        <w:spacing w:after="0"/>
        <w:rPr>
          <w:sz w:val="22"/>
        </w:rPr>
      </w:pPr>
      <w:r w:rsidRPr="00F92FF8">
        <w:rPr>
          <w:sz w:val="22"/>
        </w:rPr>
        <w:t>Las ZEE son zonas similares a las maquiladoras de México en cuanto a planteamiento y funcionamiento. Difieren en el tipo de actividades y de industria que en ellas se deslocaliza. Mientras que las maquiladoras realizan tareas manufactureras muy sencillas (confección, embalaje…), en las ZEE de China se ha alcanzado cierto grado de cualificación (no mucho), debido a que las empresas que deslocalizan en estas zonas especiales están más relacionadas con el sector tecnológico e informático. Su MP3 puede venir de una zona económica especial de alguna provincia china.</w:t>
      </w:r>
    </w:p>
    <w:p w:rsidR="00003D1A" w:rsidRPr="00F92FF8" w:rsidRDefault="00003D1A" w:rsidP="00F92FF8">
      <w:pPr>
        <w:spacing w:after="0"/>
        <w:rPr>
          <w:sz w:val="22"/>
        </w:rPr>
      </w:pPr>
      <w:r w:rsidRPr="00F92FF8">
        <w:rPr>
          <w:sz w:val="22"/>
        </w:rPr>
        <w:t>En la siguiente noticia podemos ver cómo el gobierno de Marruecos se prepara para recibir a empresas multinacionales. Se describe cómo el país va a poner en marcha una serie de zonas francas, con una legislación especial, para que las grandes firmas como Renault o Nissan puedan llegar a Marruecos a poner fábricas de ensamblaje o de producción de componentes. A un precio muy barato.</w:t>
      </w:r>
    </w:p>
    <w:p w:rsidR="00003D1A" w:rsidRPr="00F92FF8" w:rsidRDefault="00003D1A" w:rsidP="00F92FF8">
      <w:pPr>
        <w:spacing w:after="0"/>
        <w:rPr>
          <w:sz w:val="22"/>
        </w:rPr>
      </w:pPr>
      <w:r w:rsidRPr="00F92FF8">
        <w:rPr>
          <w:sz w:val="22"/>
        </w:rPr>
        <w:t>Así pues, aunque provoca desempleo en los países del Centro y fomenta la precariedad y las malas condiciones laborales en los países de la Periferia,</w:t>
      </w:r>
      <w:r w:rsidRPr="00F92FF8">
        <w:rPr>
          <w:bCs/>
          <w:sz w:val="22"/>
        </w:rPr>
        <w:t> el fenómeno de la deslocalización es uno de los pilares del sistema económico actual.</w:t>
      </w:r>
      <w:r w:rsidRPr="00F92FF8">
        <w:rPr>
          <w:sz w:val="22"/>
        </w:rPr>
        <w:t> Las grandes multinacionales no pueden imaginarse otro </w:t>
      </w:r>
      <w:r w:rsidRPr="00F92FF8">
        <w:rPr>
          <w:i/>
          <w:iCs/>
          <w:sz w:val="22"/>
        </w:rPr>
        <w:t>modus operandi</w:t>
      </w:r>
      <w:r w:rsidR="006D78CC">
        <w:rPr>
          <w:i/>
          <w:iCs/>
          <w:sz w:val="22"/>
        </w:rPr>
        <w:t xml:space="preserve"> </w:t>
      </w:r>
      <w:r w:rsidRPr="00F92FF8">
        <w:rPr>
          <w:sz w:val="22"/>
        </w:rPr>
        <w:t>que no sea la búsqueda desenfrenada de la reducción de costes, a toda costa. Los empresarios ven con alegría cómo sus cuentas y sus números van perfectamente, sin pensar que, detrás de esas cifras, hay personas.</w:t>
      </w:r>
    </w:p>
    <w:p w:rsidR="00003D1A" w:rsidRPr="00F92FF8" w:rsidRDefault="00003D1A" w:rsidP="00F92FF8">
      <w:pPr>
        <w:spacing w:after="0"/>
        <w:rPr>
          <w:sz w:val="22"/>
        </w:rPr>
      </w:pPr>
      <w:r w:rsidRPr="00F92FF8">
        <w:rPr>
          <w:sz w:val="22"/>
        </w:rPr>
        <w:t>Millones de familias tienen que vivir en zonas especiales, preparadas exclusivamente para que las personas sean esclavos del trabajo, junto a fábricas y rodeados de contaminación. Habitan en países en los que, además, sus propios gobiernos apoyan al empresario extranjero, que llega con bondad a dar trabajo a toda la población.</w:t>
      </w:r>
    </w:p>
    <w:p w:rsidR="00003D1A" w:rsidRDefault="00003D1A" w:rsidP="00F92FF8">
      <w:pPr>
        <w:spacing w:after="0"/>
        <w:rPr>
          <w:sz w:val="22"/>
        </w:rPr>
      </w:pPr>
      <w:r w:rsidRPr="00F92FF8">
        <w:rPr>
          <w:sz w:val="22"/>
        </w:rPr>
        <w:t>El proceso de la deslocalización nos muestra dos mundos, dos realidades. Vivimos en un mundo partido por la mitad. Uno es el mundo que conduce, viste y come, y el otro el que fabrica, cose y cultiva.</w:t>
      </w:r>
    </w:p>
    <w:p w:rsidR="004E6533" w:rsidRDefault="004E6533" w:rsidP="00F92FF8">
      <w:pPr>
        <w:spacing w:after="0"/>
        <w:rPr>
          <w:sz w:val="22"/>
        </w:rPr>
      </w:pPr>
    </w:p>
    <w:p w:rsidR="004E6533" w:rsidRDefault="004E6533" w:rsidP="00F92FF8">
      <w:pPr>
        <w:spacing w:after="0"/>
        <w:rPr>
          <w:sz w:val="22"/>
        </w:rPr>
      </w:pPr>
    </w:p>
    <w:p w:rsidR="004E6533" w:rsidRDefault="004E6533" w:rsidP="00F92FF8">
      <w:pPr>
        <w:spacing w:after="0"/>
        <w:rPr>
          <w:sz w:val="22"/>
        </w:rPr>
      </w:pPr>
    </w:p>
    <w:p w:rsidR="00206657" w:rsidRPr="00206657" w:rsidRDefault="00206657" w:rsidP="00206657"/>
    <w:p w:rsidR="00206657" w:rsidRDefault="00206657" w:rsidP="00206657"/>
    <w:p w:rsidR="001A4B54" w:rsidRDefault="001A4B54" w:rsidP="00206657"/>
    <w:p w:rsidR="001A4B54" w:rsidRDefault="001A4B54" w:rsidP="00206657"/>
    <w:p w:rsidR="001A4B54" w:rsidRDefault="001A4B54" w:rsidP="00206657"/>
    <w:p w:rsidR="001A4B54" w:rsidRDefault="001A4B54" w:rsidP="00206657"/>
    <w:p w:rsidR="001A4B54" w:rsidRDefault="001A4B54" w:rsidP="00206657"/>
    <w:p w:rsidR="001A4B54" w:rsidRDefault="001A4B54" w:rsidP="00206657"/>
    <w:p w:rsidR="001A4B54" w:rsidRDefault="001A4B54" w:rsidP="00206657"/>
    <w:p w:rsidR="0090291C" w:rsidRPr="0090291C" w:rsidRDefault="0090291C" w:rsidP="0090291C">
      <w:pPr>
        <w:jc w:val="center"/>
        <w:rPr>
          <w:b/>
          <w:sz w:val="28"/>
          <w:szCs w:val="28"/>
          <w:u w:val="single"/>
          <w:lang w:val="es-ES"/>
        </w:rPr>
      </w:pPr>
      <w:r w:rsidRPr="0090291C">
        <w:rPr>
          <w:b/>
          <w:sz w:val="28"/>
          <w:szCs w:val="28"/>
          <w:u w:val="single"/>
          <w:lang w:val="es-ES"/>
        </w:rPr>
        <w:lastRenderedPageBreak/>
        <w:t>LA PRODUCCIÓN INDUSTRIAL TAMBIÉN SE EXPANDE</w:t>
      </w:r>
    </w:p>
    <w:p w:rsidR="0090291C" w:rsidRPr="00B053A6" w:rsidRDefault="0090291C" w:rsidP="0090291C">
      <w:pPr>
        <w:rPr>
          <w:lang w:val="es-ES"/>
        </w:rPr>
      </w:pPr>
      <w:r w:rsidRPr="00660DEF">
        <w:rPr>
          <w:lang w:val="es-ES"/>
        </w:rPr>
        <w:t xml:space="preserve">La actividad industrial fue el sector motor de la economía desde el siglo XIX y, hasta la </w:t>
      </w:r>
      <w:hyperlink r:id="rId29" w:tooltip="Segunda Guerra Mundial" w:history="1">
        <w:r w:rsidRPr="00660DEF">
          <w:rPr>
            <w:rStyle w:val="Hipervnculo"/>
            <w:color w:val="auto"/>
            <w:lang w:val="es-ES"/>
          </w:rPr>
          <w:t>Segunda Guerra Mundial</w:t>
        </w:r>
      </w:hyperlink>
      <w:r w:rsidRPr="00660DEF">
        <w:rPr>
          <w:lang w:val="es-ES"/>
        </w:rPr>
        <w:t>, no solo por su aporte al PBI sino también por la cantidad de mano de obra ocupada. Desde entonces, y con el aumento de la productividad por la mejora de las máquinas y el desarrollo de los servicios, ha pasado a un segundo término como actividad económica, siendo reemplazada por el sector terciario. Sin embargo, continúa siendo esencial, puesto que no puede haber servicios sin desarrollo industrial.</w:t>
      </w:r>
    </w:p>
    <w:p w:rsidR="0090291C" w:rsidRPr="0090291C" w:rsidRDefault="0090291C" w:rsidP="0090291C">
      <w:pPr>
        <w:jc w:val="center"/>
        <w:rPr>
          <w:b/>
          <w:i/>
          <w:u w:val="single"/>
          <w:lang w:val="es-ES"/>
        </w:rPr>
      </w:pPr>
      <w:r w:rsidRPr="002A24FE">
        <w:rPr>
          <w:b/>
          <w:i/>
          <w:u w:val="single"/>
          <w:lang w:val="es-ES"/>
        </w:rPr>
        <w:br/>
        <w:t xml:space="preserve">DEL </w:t>
      </w:r>
      <w:proofErr w:type="spellStart"/>
      <w:r w:rsidRPr="002A24FE">
        <w:rPr>
          <w:b/>
          <w:i/>
          <w:u w:val="single"/>
          <w:lang w:val="es-ES"/>
        </w:rPr>
        <w:t>FORDISMO</w:t>
      </w:r>
      <w:proofErr w:type="spellEnd"/>
      <w:r w:rsidRPr="002A24FE">
        <w:rPr>
          <w:b/>
          <w:i/>
          <w:u w:val="single"/>
          <w:lang w:val="es-ES"/>
        </w:rPr>
        <w:t xml:space="preserve"> AL TOYOTISMO</w:t>
      </w:r>
    </w:p>
    <w:p w:rsidR="0090291C" w:rsidRPr="003156E3" w:rsidRDefault="0090291C" w:rsidP="0090291C">
      <w:pPr>
        <w:rPr>
          <w:lang w:val="es-ES"/>
        </w:rPr>
      </w:pPr>
      <w:r w:rsidRPr="003156E3">
        <w:rPr>
          <w:lang w:val="es-ES"/>
        </w:rPr>
        <w:t xml:space="preserve">   Durante el siglo XX, surgieron dos sistemas en la producción industrial. En ambos casos,  el éxito obtenido por cada uno, sirvió para que estos sistemas de organización de la actividad se expandieran a nivel mundial, por eso se los reconoce como modelos de producción industrial.</w:t>
      </w:r>
    </w:p>
    <w:p w:rsidR="0090291C" w:rsidRPr="003156E3" w:rsidRDefault="0090291C" w:rsidP="0090291C">
      <w:pPr>
        <w:rPr>
          <w:lang w:val="es-ES"/>
        </w:rPr>
      </w:pPr>
      <w:r w:rsidRPr="003156E3">
        <w:rPr>
          <w:lang w:val="es-ES"/>
        </w:rPr>
        <w:t xml:space="preserve">El término </w:t>
      </w:r>
      <w:proofErr w:type="spellStart"/>
      <w:r>
        <w:rPr>
          <w:bCs/>
          <w:lang w:val="es-ES"/>
        </w:rPr>
        <w:t>F</w:t>
      </w:r>
      <w:r w:rsidRPr="005429BD">
        <w:rPr>
          <w:bCs/>
          <w:lang w:val="es-ES"/>
        </w:rPr>
        <w:t>ordismo</w:t>
      </w:r>
      <w:proofErr w:type="spellEnd"/>
      <w:r w:rsidRPr="005429BD">
        <w:rPr>
          <w:lang w:val="es-ES"/>
        </w:rPr>
        <w:t xml:space="preserve"> se refiere al modo de </w:t>
      </w:r>
      <w:hyperlink r:id="rId30" w:tooltip="Producción en cadena" w:history="1">
        <w:r w:rsidRPr="005429BD">
          <w:rPr>
            <w:rStyle w:val="Hipervnculo"/>
            <w:color w:val="auto"/>
            <w:lang w:val="es-ES"/>
          </w:rPr>
          <w:t>producción en cadena</w:t>
        </w:r>
      </w:hyperlink>
      <w:r w:rsidRPr="005429BD">
        <w:rPr>
          <w:lang w:val="es-ES"/>
        </w:rPr>
        <w:t xml:space="preserve"> que llevó a la práctica </w:t>
      </w:r>
      <w:hyperlink r:id="rId31" w:tooltip="Henry Ford" w:history="1">
        <w:r w:rsidRPr="005429BD">
          <w:rPr>
            <w:rStyle w:val="Hipervnculo"/>
            <w:color w:val="auto"/>
            <w:lang w:val="es-ES"/>
          </w:rPr>
          <w:t>Henry Ford</w:t>
        </w:r>
      </w:hyperlink>
      <w:r w:rsidRPr="003156E3">
        <w:rPr>
          <w:lang w:val="es-ES"/>
        </w:rPr>
        <w:t xml:space="preserve">; fabricante de </w:t>
      </w:r>
      <w:hyperlink r:id="rId32" w:tooltip="Automóvil" w:history="1">
        <w:r w:rsidRPr="003156E3">
          <w:rPr>
            <w:rStyle w:val="Hipervnculo"/>
            <w:color w:val="auto"/>
            <w:lang w:val="es-ES"/>
          </w:rPr>
          <w:t>automóviles</w:t>
        </w:r>
      </w:hyperlink>
      <w:r w:rsidRPr="003156E3">
        <w:rPr>
          <w:lang w:val="es-ES"/>
        </w:rPr>
        <w:t xml:space="preserve"> de </w:t>
      </w:r>
      <w:hyperlink r:id="rId33" w:tooltip="Estados Unidos" w:history="1">
        <w:r w:rsidRPr="003156E3">
          <w:rPr>
            <w:rStyle w:val="Hipervnculo"/>
            <w:color w:val="auto"/>
            <w:lang w:val="es-ES"/>
          </w:rPr>
          <w:t>Estados Unidos</w:t>
        </w:r>
      </w:hyperlink>
      <w:r>
        <w:rPr>
          <w:lang w:val="es-ES"/>
        </w:rPr>
        <w:t xml:space="preserve">. Este sistema, </w:t>
      </w:r>
      <w:r w:rsidRPr="003156E3">
        <w:rPr>
          <w:lang w:val="es-ES"/>
        </w:rPr>
        <w:t>que se desarrolló entre fines de la década del 30 y principios de los 70, supone una combinación de cadenas de montaje, maquinaria espe</w:t>
      </w:r>
      <w:r>
        <w:rPr>
          <w:lang w:val="es-ES"/>
        </w:rPr>
        <w:t>cializada, salarios más altos</w:t>
      </w:r>
      <w:r w:rsidRPr="003156E3">
        <w:rPr>
          <w:lang w:val="es-ES"/>
        </w:rPr>
        <w:t xml:space="preserve"> y un número elevado de trabajadores en plantilla. Este modo de producción resulta rentable siempre que el producto pueda venderse a un precio bajo en una economía desarrollada</w:t>
      </w:r>
    </w:p>
    <w:p w:rsidR="0090291C" w:rsidRDefault="0090291C" w:rsidP="0090291C">
      <w:pPr>
        <w:rPr>
          <w:lang w:val="es-ES"/>
        </w:rPr>
      </w:pPr>
      <w:r w:rsidRPr="003156E3">
        <w:rPr>
          <w:lang w:val="es-ES"/>
        </w:rPr>
        <w:t xml:space="preserve">En 1908, </w:t>
      </w:r>
      <w:smartTag w:uri="urn:schemas-microsoft-com:office:smarttags" w:element="PersonName">
        <w:smartTagPr>
          <w:attr w:name="ProductID" w:val="la Ford Motors"/>
        </w:smartTagPr>
        <w:smartTag w:uri="urn:schemas-microsoft-com:office:smarttags" w:element="PersonName">
          <w:smartTagPr>
            <w:attr w:name="ProductID" w:val="la Ford"/>
          </w:smartTagPr>
          <w:r w:rsidRPr="003156E3">
            <w:rPr>
              <w:lang w:val="es-ES"/>
            </w:rPr>
            <w:t>la Ford</w:t>
          </w:r>
        </w:smartTag>
        <w:r w:rsidRPr="003156E3">
          <w:rPr>
            <w:lang w:val="es-ES"/>
          </w:rPr>
          <w:t xml:space="preserve"> Motors</w:t>
        </w:r>
      </w:smartTag>
      <w:r w:rsidRPr="003156E3">
        <w:rPr>
          <w:lang w:val="es-ES"/>
        </w:rPr>
        <w:t xml:space="preserve"> logra fabricar un auto conocido como Ford T, dedicado al público masivo:</w:t>
      </w:r>
      <w:r>
        <w:rPr>
          <w:lang w:val="es-ES"/>
        </w:rPr>
        <w:t xml:space="preserve"> un auto</w:t>
      </w:r>
      <w:r w:rsidRPr="003156E3">
        <w:rPr>
          <w:lang w:val="es-ES"/>
        </w:rPr>
        <w:t xml:space="preserve"> simple, resistente, económico y de un único</w:t>
      </w:r>
      <w:r>
        <w:rPr>
          <w:lang w:val="es-ES"/>
        </w:rPr>
        <w:t xml:space="preserve"> color (</w:t>
      </w:r>
      <w:r w:rsidRPr="003156E3">
        <w:rPr>
          <w:lang w:val="es-ES"/>
        </w:rPr>
        <w:t>negro</w:t>
      </w:r>
      <w:r>
        <w:rPr>
          <w:lang w:val="es-ES"/>
        </w:rPr>
        <w:t>)</w:t>
      </w:r>
      <w:r w:rsidRPr="003156E3">
        <w:rPr>
          <w:lang w:val="es-ES"/>
        </w:rPr>
        <w:t>. Su éxito fue tan grande que se busco aumentar su producción reduciendo el tiempo de fabricación y los costos.</w:t>
      </w:r>
      <w:r>
        <w:rPr>
          <w:lang w:val="es-ES"/>
        </w:rPr>
        <w:t xml:space="preserve"> </w:t>
      </w:r>
      <w:r w:rsidRPr="003156E3">
        <w:rPr>
          <w:lang w:val="es-ES"/>
        </w:rPr>
        <w:t xml:space="preserve">Para ello, la empresa introdujo la cadena de montaje, en 1913, una cinta en continuo movimiento, transportadora de piezas y partes. A cada trabajador se lo ubicaba  a los costados de esta cinta y se le asigno una tarea específica e individual, con un tiempo impuesto por la velocidad de la cadena. De este modo, unos operarios ensamblan piezas, otros la sueldan, otros la ajustan, otros las pintan, y así sucesivamente, hasta terminar el producto. </w:t>
      </w:r>
    </w:p>
    <w:p w:rsidR="0090291C" w:rsidRPr="003156E3" w:rsidRDefault="0090291C" w:rsidP="0090291C">
      <w:pPr>
        <w:jc w:val="center"/>
        <w:rPr>
          <w:lang w:val="es-ES"/>
        </w:rPr>
      </w:pPr>
      <w:r>
        <w:rPr>
          <w:noProof/>
          <w:lang w:eastAsia="es-AR"/>
        </w:rPr>
        <w:drawing>
          <wp:inline distT="0" distB="0" distL="0" distR="0">
            <wp:extent cx="4686300" cy="3657600"/>
            <wp:effectExtent l="19050" t="19050" r="19050" b="19050"/>
            <wp:docPr id="2" name="Imagen 2" descr="Ford_Caden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rd_Cadenap"/>
                    <pic:cNvPicPr>
                      <a:picLocks noChangeAspect="1" noChangeArrowheads="1"/>
                    </pic:cNvPicPr>
                  </pic:nvPicPr>
                  <pic:blipFill>
                    <a:blip r:embed="rId34" cstate="print"/>
                    <a:srcRect/>
                    <a:stretch>
                      <a:fillRect/>
                    </a:stretch>
                  </pic:blipFill>
                  <pic:spPr bwMode="auto">
                    <a:xfrm>
                      <a:off x="0" y="0"/>
                      <a:ext cx="4686300" cy="3657600"/>
                    </a:xfrm>
                    <a:prstGeom prst="rect">
                      <a:avLst/>
                    </a:prstGeom>
                    <a:noFill/>
                    <a:ln w="19050" cmpd="sng">
                      <a:solidFill>
                        <a:srgbClr val="000000"/>
                      </a:solidFill>
                      <a:miter lim="800000"/>
                      <a:headEnd/>
                      <a:tailEnd/>
                    </a:ln>
                    <a:effectLst/>
                  </pic:spPr>
                </pic:pic>
              </a:graphicData>
            </a:graphic>
          </wp:inline>
        </w:drawing>
      </w:r>
    </w:p>
    <w:p w:rsidR="0090291C" w:rsidRDefault="0090291C" w:rsidP="0090291C">
      <w:pPr>
        <w:rPr>
          <w:lang w:val="es-ES"/>
        </w:rPr>
      </w:pPr>
    </w:p>
    <w:p w:rsidR="0090291C" w:rsidRPr="003156E3" w:rsidRDefault="0090291C" w:rsidP="0090291C">
      <w:pPr>
        <w:rPr>
          <w:lang w:val="es-ES"/>
        </w:rPr>
      </w:pPr>
      <w:r w:rsidRPr="003156E3">
        <w:rPr>
          <w:lang w:val="es-ES"/>
        </w:rPr>
        <w:t xml:space="preserve">La fábrica </w:t>
      </w:r>
      <w:proofErr w:type="spellStart"/>
      <w:r w:rsidRPr="003156E3">
        <w:rPr>
          <w:lang w:val="es-ES"/>
        </w:rPr>
        <w:t>fordista</w:t>
      </w:r>
      <w:proofErr w:type="spellEnd"/>
      <w:r w:rsidRPr="003156E3">
        <w:rPr>
          <w:lang w:val="es-ES"/>
        </w:rPr>
        <w:t xml:space="preserve"> requería un gran número de trabajadores especializados: torneros, matriceros, soldadores, etc.; que podían ser clasificados en aprendices, medio oficiales, </w:t>
      </w:r>
      <w:r w:rsidRPr="003156E3">
        <w:rPr>
          <w:lang w:val="es-ES"/>
        </w:rPr>
        <w:lastRenderedPageBreak/>
        <w:t>oficiales, según el grado de entrenamiento alcanzado. Estos operarios er</w:t>
      </w:r>
      <w:r>
        <w:rPr>
          <w:lang w:val="es-ES"/>
        </w:rPr>
        <w:t>an controlados por supervisores</w:t>
      </w:r>
      <w:r w:rsidRPr="003156E3">
        <w:rPr>
          <w:lang w:val="es-ES"/>
        </w:rPr>
        <w:t>, por encima de los cuales estaban los gerentes que se encargaban de la gestión empresarial, y finalmente, en la cúspide de la pirámide laboral, estaba el dueño de la empresa.</w:t>
      </w:r>
    </w:p>
    <w:p w:rsidR="0090291C" w:rsidRDefault="0090291C" w:rsidP="0090291C">
      <w:pPr>
        <w:rPr>
          <w:lang w:val="es-ES"/>
        </w:rPr>
      </w:pPr>
      <w:r w:rsidRPr="003156E3">
        <w:rPr>
          <w:lang w:val="es-ES"/>
        </w:rPr>
        <w:t xml:space="preserve">El </w:t>
      </w:r>
      <w:proofErr w:type="spellStart"/>
      <w:r w:rsidRPr="003156E3">
        <w:rPr>
          <w:lang w:val="es-ES"/>
        </w:rPr>
        <w:t>Fordismo</w:t>
      </w:r>
      <w:proofErr w:type="spellEnd"/>
      <w:r w:rsidRPr="003156E3">
        <w:rPr>
          <w:lang w:val="es-ES"/>
        </w:rPr>
        <w:t xml:space="preserve"> se baso en la “economía de escala” vale decir aumentar la producción para vender más y generar más ganancias.</w:t>
      </w:r>
      <w:r>
        <w:rPr>
          <w:lang w:val="es-ES"/>
        </w:rPr>
        <w:t xml:space="preserve"> </w:t>
      </w:r>
      <w:r w:rsidRPr="003156E3">
        <w:rPr>
          <w:lang w:val="es-ES"/>
        </w:rPr>
        <w:t>Para lograr este objetivo, había que aumentar la inversión en instalaciones y maquinarias. De esa manera las plantas o fábricas, debían  ocupar una gran superficie por el número de empleados y la maquinaria utilizada</w:t>
      </w:r>
    </w:p>
    <w:p w:rsidR="0090291C" w:rsidRPr="003156E3" w:rsidRDefault="0090291C" w:rsidP="0090291C">
      <w:pPr>
        <w:rPr>
          <w:lang w:val="es-ES"/>
        </w:rPr>
      </w:pPr>
      <w:r w:rsidRPr="003156E3">
        <w:rPr>
          <w:lang w:val="es-ES"/>
        </w:rPr>
        <w:t>La producción estaba “integrada verticalmente”. Cada empresa se dedicaba  a todas las etapas del proceso, desde la obtención de la materia prima, su transformación, hasta la distribución y comercialización de la manufactura.</w:t>
      </w:r>
      <w:r>
        <w:rPr>
          <w:lang w:val="es-ES"/>
        </w:rPr>
        <w:t xml:space="preserve"> </w:t>
      </w:r>
      <w:r w:rsidRPr="003156E3">
        <w:rPr>
          <w:lang w:val="es-ES"/>
        </w:rPr>
        <w:t>Por ejemplo, una fábrica de producción de muebles de madera tenía su superficie con explotación de bosques, el aserradero, la fábrica, y los comercios de venta (mueblerías)</w:t>
      </w:r>
    </w:p>
    <w:p w:rsidR="0090291C" w:rsidRDefault="0090291C" w:rsidP="0090291C">
      <w:pPr>
        <w:rPr>
          <w:lang w:val="es-ES"/>
        </w:rPr>
      </w:pPr>
      <w:r>
        <w:rPr>
          <w:lang w:val="es-ES"/>
        </w:rPr>
        <w:t>Los salarios</w:t>
      </w:r>
      <w:r w:rsidRPr="003156E3">
        <w:rPr>
          <w:lang w:val="es-ES"/>
        </w:rPr>
        <w:t xml:space="preserve">, en la empresas </w:t>
      </w:r>
      <w:proofErr w:type="spellStart"/>
      <w:r>
        <w:rPr>
          <w:lang w:val="es-ES"/>
        </w:rPr>
        <w:t>for</w:t>
      </w:r>
      <w:r w:rsidRPr="003156E3">
        <w:rPr>
          <w:lang w:val="es-ES"/>
        </w:rPr>
        <w:t>distas</w:t>
      </w:r>
      <w:proofErr w:type="spellEnd"/>
      <w:r w:rsidRPr="003156E3">
        <w:rPr>
          <w:lang w:val="es-ES"/>
        </w:rPr>
        <w:t xml:space="preserve"> tendían a ser altos, además se incrementaban según la antigüedad, y se complementaron anualmente con un sueldo adicional (aguinaldo).Esto le permitía a las fabricas garantizar “clientes” para sus propios productos.</w:t>
      </w:r>
      <w:r w:rsidRPr="003156E3">
        <w:rPr>
          <w:lang w:val="es-ES"/>
        </w:rPr>
        <w:br/>
        <w:t>Por otra parte, los obreros organizaron su representación en sindicatos y sostuvieron una fuerte acción corporativa para negociar con los dueños de las empresas y con el gobierno.</w:t>
      </w:r>
      <w:r>
        <w:rPr>
          <w:lang w:val="es-ES"/>
        </w:rPr>
        <w:t xml:space="preserve"> </w:t>
      </w:r>
    </w:p>
    <w:p w:rsidR="0090291C" w:rsidRPr="003156E3" w:rsidRDefault="0090291C" w:rsidP="0090291C">
      <w:pPr>
        <w:rPr>
          <w:lang w:val="es-ES"/>
        </w:rPr>
      </w:pPr>
      <w:r w:rsidRPr="003156E3">
        <w:rPr>
          <w:lang w:val="es-ES"/>
        </w:rPr>
        <w:t>A partir de estas acciones, surgieron una serie de leyes destinadas a</w:t>
      </w:r>
      <w:r>
        <w:rPr>
          <w:lang w:val="es-ES"/>
        </w:rPr>
        <w:t xml:space="preserve"> </w:t>
      </w:r>
      <w:r w:rsidRPr="003156E3">
        <w:rPr>
          <w:lang w:val="es-ES"/>
        </w:rPr>
        <w:t>regular la relación laboral: la jornada de 8 horas diarias de trabajo, el periodo de vacaciones pagas, las indemnizaciones por despidos, la edad máxima y mínima para trabajar, asistencia social al trabajador, etc.</w:t>
      </w:r>
    </w:p>
    <w:p w:rsidR="0090291C" w:rsidRPr="003156E3" w:rsidRDefault="0090291C" w:rsidP="0090291C">
      <w:pPr>
        <w:rPr>
          <w:lang w:val="es-ES"/>
        </w:rPr>
      </w:pPr>
      <w:r w:rsidRPr="003156E3">
        <w:rPr>
          <w:lang w:val="es-ES"/>
        </w:rPr>
        <w:t xml:space="preserve">La gran fabrica </w:t>
      </w:r>
      <w:proofErr w:type="spellStart"/>
      <w:r w:rsidRPr="003156E3">
        <w:rPr>
          <w:lang w:val="es-ES"/>
        </w:rPr>
        <w:t>fordista</w:t>
      </w:r>
      <w:proofErr w:type="spellEnd"/>
      <w:r w:rsidRPr="003156E3">
        <w:rPr>
          <w:lang w:val="es-ES"/>
        </w:rPr>
        <w:t xml:space="preserve"> intensifico los procesos de concentración espacial</w:t>
      </w:r>
      <w:r>
        <w:rPr>
          <w:lang w:val="es-ES"/>
        </w:rPr>
        <w:t xml:space="preserve"> </w:t>
      </w:r>
      <w:r w:rsidRPr="003156E3">
        <w:rPr>
          <w:lang w:val="es-ES"/>
        </w:rPr>
        <w:t>iniciados con la industrialización, que derivaron en el crecimiento de las ciudades en el siglo XX.</w:t>
      </w:r>
    </w:p>
    <w:p w:rsidR="0090291C" w:rsidRPr="003156E3" w:rsidRDefault="0090291C" w:rsidP="0090291C">
      <w:pPr>
        <w:rPr>
          <w:lang w:val="es-ES"/>
        </w:rPr>
      </w:pPr>
      <w:r w:rsidRPr="003156E3">
        <w:rPr>
          <w:lang w:val="es-ES"/>
        </w:rPr>
        <w:t>Las ciudades fueron los lugares predilectos para la ubicación de industrias, pues ofrecían mayor dotación de equipamientos e infraestructura (electricidad, rutas, gas, teléfonos, puertos), oferta abun</w:t>
      </w:r>
      <w:r>
        <w:rPr>
          <w:lang w:val="es-ES"/>
        </w:rPr>
        <w:t>dante y variada de mano de obra</w:t>
      </w:r>
      <w:r w:rsidRPr="003156E3">
        <w:rPr>
          <w:lang w:val="es-ES"/>
        </w:rPr>
        <w:t>, y provisión de servicios (bancos, otras empresas y oficinas públicas). Así las ciudades crecieron con las grandes industrias.</w:t>
      </w:r>
      <w:r>
        <w:rPr>
          <w:lang w:val="es-ES"/>
        </w:rPr>
        <w:t xml:space="preserve"> </w:t>
      </w:r>
      <w:r w:rsidRPr="003156E3">
        <w:rPr>
          <w:lang w:val="es-ES"/>
        </w:rPr>
        <w:t>Las posibilidades de empleo atraían a trabajadores y estos, como potenciales consumidores, atraían la localización de más empresas productoras de bienes y servicios.</w:t>
      </w:r>
    </w:p>
    <w:p w:rsidR="0090291C" w:rsidRPr="003156E3" w:rsidRDefault="0090291C" w:rsidP="0090291C">
      <w:pPr>
        <w:rPr>
          <w:lang w:val="es-ES"/>
        </w:rPr>
      </w:pPr>
      <w:r w:rsidRPr="003156E3">
        <w:rPr>
          <w:lang w:val="es-ES"/>
        </w:rPr>
        <w:t xml:space="preserve">Se produce </w:t>
      </w:r>
      <w:r>
        <w:rPr>
          <w:lang w:val="es-ES"/>
        </w:rPr>
        <w:t>de esta manera,</w:t>
      </w:r>
      <w:r w:rsidRPr="003156E3">
        <w:rPr>
          <w:lang w:val="es-ES"/>
        </w:rPr>
        <w:t xml:space="preserve"> una gran corriente migratoria desde el interior rural de las naciones, hacia los centros urbanos o éxodo rural, que termina desequilibrando la distribución poblacional.</w:t>
      </w:r>
    </w:p>
    <w:p w:rsidR="0090291C" w:rsidRDefault="0090291C" w:rsidP="0090291C">
      <w:pPr>
        <w:rPr>
          <w:lang w:val="es-ES"/>
        </w:rPr>
      </w:pPr>
      <w:r w:rsidRPr="003156E3">
        <w:rPr>
          <w:lang w:val="es-ES"/>
        </w:rPr>
        <w:t>El crecimiento de la población determino que creciera la superficie ocupada por las ciudades y que los nuevos habitantes venido</w:t>
      </w:r>
      <w:r>
        <w:rPr>
          <w:lang w:val="es-ES"/>
        </w:rPr>
        <w:t>s</w:t>
      </w:r>
      <w:r w:rsidRPr="003156E3">
        <w:rPr>
          <w:lang w:val="es-ES"/>
        </w:rPr>
        <w:t xml:space="preserve"> desde el ámbito rural, se localizara en la periferia, formando suburbios.</w:t>
      </w:r>
    </w:p>
    <w:p w:rsidR="0090291C" w:rsidRPr="003156E3" w:rsidRDefault="0090291C" w:rsidP="0090291C">
      <w:pPr>
        <w:rPr>
          <w:lang w:val="es-ES"/>
        </w:rPr>
      </w:pPr>
      <w:r>
        <w:rPr>
          <w:lang w:val="es-ES"/>
        </w:rPr>
        <w:t xml:space="preserve">Durante la etapa </w:t>
      </w:r>
      <w:proofErr w:type="spellStart"/>
      <w:r>
        <w:rPr>
          <w:lang w:val="es-ES"/>
        </w:rPr>
        <w:t>fordista</w:t>
      </w:r>
      <w:proofErr w:type="spellEnd"/>
      <w:r>
        <w:rPr>
          <w:lang w:val="es-ES"/>
        </w:rPr>
        <w:t>, la fuente de energía utilizada fue el petróleo y sus derivados.</w:t>
      </w:r>
    </w:p>
    <w:p w:rsidR="0090291C" w:rsidRPr="003156E3" w:rsidRDefault="0090291C" w:rsidP="0090291C">
      <w:pPr>
        <w:rPr>
          <w:lang w:val="es-ES"/>
        </w:rPr>
      </w:pPr>
      <w:r w:rsidRPr="003156E3">
        <w:rPr>
          <w:lang w:val="es-ES"/>
        </w:rPr>
        <w:t xml:space="preserve">La influencia del </w:t>
      </w:r>
      <w:proofErr w:type="spellStart"/>
      <w:r w:rsidRPr="003156E3">
        <w:rPr>
          <w:lang w:val="es-ES"/>
        </w:rPr>
        <w:t>Fordismo</w:t>
      </w:r>
      <w:proofErr w:type="spellEnd"/>
      <w:r w:rsidRPr="003156E3">
        <w:rPr>
          <w:lang w:val="es-ES"/>
        </w:rPr>
        <w:t xml:space="preserve"> se extendió durante las décadas </w:t>
      </w:r>
      <w:r>
        <w:rPr>
          <w:lang w:val="es-ES"/>
        </w:rPr>
        <w:t>subsiguientes por todo el mundo y llego a todas las ramas de la industria.</w:t>
      </w:r>
      <w:r w:rsidRPr="003156E3">
        <w:rPr>
          <w:lang w:val="es-ES"/>
        </w:rPr>
        <w:t xml:space="preserve"> A América Latina recién llega a fines de la década de los ’50, </w:t>
      </w:r>
      <w:r>
        <w:rPr>
          <w:lang w:val="es-ES"/>
        </w:rPr>
        <w:t>cuando</w:t>
      </w:r>
      <w:r w:rsidRPr="003156E3">
        <w:rPr>
          <w:lang w:val="es-ES"/>
        </w:rPr>
        <w:t xml:space="preserve"> varias empresas multinacionales comienzan a instalar sus sucursales en países tercermundistas.</w:t>
      </w:r>
    </w:p>
    <w:p w:rsidR="0090291C" w:rsidRPr="003156E3" w:rsidRDefault="0090291C" w:rsidP="0090291C">
      <w:pPr>
        <w:rPr>
          <w:lang w:val="es-ES"/>
        </w:rPr>
      </w:pPr>
    </w:p>
    <w:p w:rsidR="0090291C" w:rsidRDefault="0090291C" w:rsidP="0090291C">
      <w:pPr>
        <w:rPr>
          <w:lang w:val="es-ES"/>
        </w:rPr>
      </w:pPr>
      <w:r w:rsidRPr="003156E3">
        <w:rPr>
          <w:lang w:val="es-ES"/>
        </w:rPr>
        <w:t xml:space="preserve">La suba del petróleo en un 400% establecida por </w:t>
      </w:r>
      <w:smartTag w:uri="urn:schemas-microsoft-com:office:smarttags" w:element="PersonName">
        <w:smartTagPr>
          <w:attr w:name="ProductID" w:val="la OPEP"/>
        </w:smartTagPr>
        <w:r w:rsidRPr="003156E3">
          <w:rPr>
            <w:lang w:val="es-ES"/>
          </w:rPr>
          <w:t>la OPEP</w:t>
        </w:r>
      </w:smartTag>
      <w:r w:rsidRPr="003156E3">
        <w:rPr>
          <w:lang w:val="es-ES"/>
        </w:rPr>
        <w:t xml:space="preserve"> en 1973, determino una disminución en la producción industrial.</w:t>
      </w:r>
      <w:r>
        <w:rPr>
          <w:lang w:val="es-ES"/>
        </w:rPr>
        <w:t xml:space="preserve"> </w:t>
      </w:r>
      <w:r w:rsidRPr="003156E3">
        <w:rPr>
          <w:lang w:val="es-ES"/>
        </w:rPr>
        <w:t>Durante los años setenta se inicia un gran debate entre las empresas europeas</w:t>
      </w:r>
      <w:r>
        <w:rPr>
          <w:lang w:val="es-ES"/>
        </w:rPr>
        <w:t xml:space="preserve"> y norteamericanas</w:t>
      </w:r>
      <w:r w:rsidRPr="003156E3">
        <w:rPr>
          <w:lang w:val="es-ES"/>
        </w:rPr>
        <w:t xml:space="preserve">, </w:t>
      </w:r>
      <w:r>
        <w:rPr>
          <w:lang w:val="es-ES"/>
        </w:rPr>
        <w:t>principa</w:t>
      </w:r>
      <w:r w:rsidRPr="003156E3">
        <w:rPr>
          <w:lang w:val="es-ES"/>
        </w:rPr>
        <w:t>lme</w:t>
      </w:r>
      <w:r>
        <w:rPr>
          <w:lang w:val="es-ES"/>
        </w:rPr>
        <w:t>n</w:t>
      </w:r>
      <w:r w:rsidRPr="003156E3">
        <w:rPr>
          <w:lang w:val="es-ES"/>
        </w:rPr>
        <w:t xml:space="preserve">te sobre la efectividad del modelo </w:t>
      </w:r>
      <w:proofErr w:type="spellStart"/>
      <w:r w:rsidRPr="003156E3">
        <w:rPr>
          <w:lang w:val="es-ES"/>
        </w:rPr>
        <w:t>fordista</w:t>
      </w:r>
      <w:proofErr w:type="spellEnd"/>
      <w:r w:rsidRPr="003156E3">
        <w:rPr>
          <w:lang w:val="es-ES"/>
        </w:rPr>
        <w:t xml:space="preserve"> basado en la alta inversión y la necesidad de pagar cada vez más por la fuente de energía requerida para la maquinaria.</w:t>
      </w:r>
    </w:p>
    <w:p w:rsidR="0090291C" w:rsidRPr="003156E3" w:rsidRDefault="0090291C" w:rsidP="0090291C">
      <w:pPr>
        <w:rPr>
          <w:lang w:val="es-ES"/>
        </w:rPr>
      </w:pPr>
      <w:r>
        <w:rPr>
          <w:lang w:val="es-ES"/>
        </w:rPr>
        <w:lastRenderedPageBreak/>
        <w:t xml:space="preserve">A este problema se le sumaban otros elementos que complicaban el funcionamiento del </w:t>
      </w:r>
      <w:proofErr w:type="spellStart"/>
      <w:r>
        <w:rPr>
          <w:lang w:val="es-ES"/>
        </w:rPr>
        <w:t>Fordismo</w:t>
      </w:r>
      <w:proofErr w:type="spellEnd"/>
      <w:r>
        <w:rPr>
          <w:lang w:val="es-ES"/>
        </w:rPr>
        <w:t>: la situación de los mercados internos (por la gran competencia entre los países desarrollados), la disminución del consumo, el aumento de los impuestos (para amortiguar el gasto público y el endeudamiento de los gobiernos) y la caída de los salarios. Los empresarios comenzaron a ganar menos y a cuestionar el sistema de producción.</w:t>
      </w:r>
    </w:p>
    <w:p w:rsidR="0090291C" w:rsidRPr="003156E3" w:rsidRDefault="0090291C" w:rsidP="0090291C">
      <w:pPr>
        <w:rPr>
          <w:lang w:val="es-ES"/>
        </w:rPr>
      </w:pPr>
      <w:r w:rsidRPr="003156E3">
        <w:rPr>
          <w:lang w:val="es-ES"/>
        </w:rPr>
        <w:t>La atención de los empresarios de vuelca a otra forma de producción iniciada en el sudeste asiático. Un modelo que permitió llevar a la indu</w:t>
      </w:r>
      <w:r>
        <w:rPr>
          <w:lang w:val="es-ES"/>
        </w:rPr>
        <w:t>stria japonesa de un bajo desarrollo</w:t>
      </w:r>
      <w:r w:rsidRPr="003156E3">
        <w:rPr>
          <w:lang w:val="es-ES"/>
        </w:rPr>
        <w:t xml:space="preserve">  a la categoría de po</w:t>
      </w:r>
      <w:r>
        <w:rPr>
          <w:lang w:val="es-ES"/>
        </w:rPr>
        <w:t xml:space="preserve">tencia mundial en sólo décadas y tras perder </w:t>
      </w:r>
      <w:smartTag w:uri="urn:schemas-microsoft-com:office:smarttags" w:element="PersonName">
        <w:smartTagPr>
          <w:attr w:name="ProductID" w:val="la Segunda Guerra"/>
        </w:smartTagPr>
        <w:smartTag w:uri="urn:schemas-microsoft-com:office:smarttags" w:element="PersonName">
          <w:smartTagPr>
            <w:attr w:name="ProductID" w:val="la Segunda"/>
          </w:smartTagPr>
          <w:r>
            <w:rPr>
              <w:lang w:val="es-ES"/>
            </w:rPr>
            <w:t>la Segunda</w:t>
          </w:r>
        </w:smartTag>
        <w:r>
          <w:rPr>
            <w:lang w:val="es-ES"/>
          </w:rPr>
          <w:t xml:space="preserve"> Guerra</w:t>
        </w:r>
      </w:smartTag>
      <w:r>
        <w:rPr>
          <w:lang w:val="es-ES"/>
        </w:rPr>
        <w:t xml:space="preserve"> Mundial.</w:t>
      </w:r>
    </w:p>
    <w:p w:rsidR="0090291C" w:rsidRPr="003156E3" w:rsidRDefault="0090291C" w:rsidP="0090291C">
      <w:pPr>
        <w:autoSpaceDE w:val="0"/>
        <w:autoSpaceDN w:val="0"/>
        <w:adjustRightInd w:val="0"/>
        <w:rPr>
          <w:rFonts w:cs="Arial"/>
          <w:szCs w:val="20"/>
          <w:lang w:val="es-ES"/>
        </w:rPr>
      </w:pPr>
      <w:r w:rsidRPr="003156E3">
        <w:rPr>
          <w:rFonts w:cs="Arial"/>
          <w:szCs w:val="20"/>
          <w:lang w:val="es-ES"/>
        </w:rPr>
        <w:t>El sistema de producción</w:t>
      </w:r>
      <w:r w:rsidRPr="00016200">
        <w:rPr>
          <w:rFonts w:cs="Arial"/>
          <w:b/>
          <w:szCs w:val="20"/>
          <w:lang w:val="es-ES"/>
        </w:rPr>
        <w:t xml:space="preserve"> </w:t>
      </w:r>
      <w:proofErr w:type="spellStart"/>
      <w:r w:rsidRPr="00660DEF">
        <w:rPr>
          <w:rFonts w:cs="Arial"/>
          <w:szCs w:val="20"/>
          <w:lang w:val="es-ES"/>
        </w:rPr>
        <w:t>toyotista</w:t>
      </w:r>
      <w:proofErr w:type="spellEnd"/>
      <w:r>
        <w:rPr>
          <w:rFonts w:cs="Arial"/>
          <w:szCs w:val="20"/>
          <w:lang w:val="es-ES"/>
        </w:rPr>
        <w:t xml:space="preserve"> </w:t>
      </w:r>
      <w:r w:rsidRPr="003156E3">
        <w:rPr>
          <w:rFonts w:cs="Arial"/>
          <w:szCs w:val="20"/>
          <w:lang w:val="es-ES"/>
        </w:rPr>
        <w:t xml:space="preserve">fue aplicado en Japón durante el largo período de crecimiento que sucedió a </w:t>
      </w:r>
      <w:smartTag w:uri="urn:schemas-microsoft-com:office:smarttags" w:element="PersonName">
        <w:smartTagPr>
          <w:attr w:name="ProductID" w:val="la II Guerra"/>
        </w:smartTagPr>
        <w:r w:rsidRPr="003156E3">
          <w:rPr>
            <w:rFonts w:cs="Arial"/>
            <w:szCs w:val="20"/>
            <w:lang w:val="es-ES"/>
          </w:rPr>
          <w:t>la II Guerra</w:t>
        </w:r>
      </w:smartTag>
      <w:r w:rsidRPr="003156E3">
        <w:rPr>
          <w:rFonts w:cs="Arial"/>
          <w:szCs w:val="20"/>
          <w:lang w:val="es-ES"/>
        </w:rPr>
        <w:t xml:space="preserve"> Mundial y allí alcanzaría su auge en la década de los años sesenta.</w:t>
      </w:r>
    </w:p>
    <w:p w:rsidR="0090291C" w:rsidRPr="004B1762" w:rsidRDefault="0090291C" w:rsidP="0090291C">
      <w:pPr>
        <w:autoSpaceDE w:val="0"/>
        <w:autoSpaceDN w:val="0"/>
        <w:adjustRightInd w:val="0"/>
        <w:rPr>
          <w:szCs w:val="21"/>
          <w:lang w:val="es-ES"/>
        </w:rPr>
      </w:pPr>
      <w:r w:rsidRPr="003156E3">
        <w:rPr>
          <w:szCs w:val="21"/>
          <w:lang w:val="es-ES"/>
        </w:rPr>
        <w:t xml:space="preserve">La filosofía de trabajo el </w:t>
      </w:r>
      <w:proofErr w:type="spellStart"/>
      <w:r>
        <w:rPr>
          <w:szCs w:val="21"/>
          <w:lang w:val="es-ES"/>
        </w:rPr>
        <w:t>T</w:t>
      </w:r>
      <w:r w:rsidRPr="003156E3">
        <w:rPr>
          <w:szCs w:val="21"/>
          <w:lang w:val="es-ES"/>
        </w:rPr>
        <w:t>oyotismo</w:t>
      </w:r>
      <w:proofErr w:type="spellEnd"/>
      <w:r w:rsidRPr="003156E3">
        <w:rPr>
          <w:szCs w:val="21"/>
          <w:lang w:val="es-ES"/>
        </w:rPr>
        <w:t xml:space="preserve"> tie</w:t>
      </w:r>
      <w:r w:rsidRPr="003156E3">
        <w:rPr>
          <w:szCs w:val="19"/>
          <w:lang w:val="es-ES"/>
        </w:rPr>
        <w:t>ne su origen en la industria textil y en</w:t>
      </w:r>
      <w:r w:rsidRPr="003156E3">
        <w:rPr>
          <w:szCs w:val="21"/>
          <w:lang w:val="es-ES"/>
        </w:rPr>
        <w:t xml:space="preserve"> </w:t>
      </w:r>
      <w:r w:rsidRPr="003156E3">
        <w:rPr>
          <w:szCs w:val="17"/>
          <w:lang w:val="es-ES"/>
        </w:rPr>
        <w:t>particular en la creación de un telar</w:t>
      </w:r>
      <w:r>
        <w:rPr>
          <w:szCs w:val="21"/>
          <w:lang w:val="es-ES"/>
        </w:rPr>
        <w:t xml:space="preserve"> </w:t>
      </w:r>
      <w:r>
        <w:rPr>
          <w:szCs w:val="19"/>
          <w:lang w:val="es-ES"/>
        </w:rPr>
        <w:t>automático cuyo objetivo era</w:t>
      </w:r>
      <w:r w:rsidRPr="003156E3">
        <w:rPr>
          <w:szCs w:val="19"/>
          <w:lang w:val="es-ES"/>
        </w:rPr>
        <w:t xml:space="preserve"> mejorar la vida de los operarios liberándolos </w:t>
      </w:r>
      <w:r w:rsidRPr="003156E3">
        <w:rPr>
          <w:szCs w:val="20"/>
          <w:lang w:val="es-ES"/>
        </w:rPr>
        <w:t>de las tareas repetitivas</w:t>
      </w:r>
      <w:r>
        <w:rPr>
          <w:szCs w:val="20"/>
          <w:lang w:val="es-ES"/>
        </w:rPr>
        <w:t>.</w:t>
      </w:r>
    </w:p>
    <w:p w:rsidR="0090291C" w:rsidRPr="003156E3" w:rsidRDefault="0090291C" w:rsidP="0090291C">
      <w:pPr>
        <w:autoSpaceDE w:val="0"/>
        <w:autoSpaceDN w:val="0"/>
        <w:adjustRightInd w:val="0"/>
        <w:rPr>
          <w:szCs w:val="20"/>
          <w:lang w:val="es-ES"/>
        </w:rPr>
      </w:pPr>
      <w:r w:rsidRPr="003156E3">
        <w:rPr>
          <w:szCs w:val="19"/>
          <w:lang w:val="es-ES"/>
        </w:rPr>
        <w:t xml:space="preserve">La familia Toyota basándose en este </w:t>
      </w:r>
      <w:r w:rsidRPr="003156E3">
        <w:rPr>
          <w:szCs w:val="20"/>
          <w:lang w:val="es-ES"/>
        </w:rPr>
        <w:t>invento y en innovaciones subsiguientes fundó una empresa textil en Nago</w:t>
      </w:r>
      <w:r w:rsidRPr="003156E3">
        <w:rPr>
          <w:szCs w:val="19"/>
          <w:lang w:val="es-ES"/>
        </w:rPr>
        <w:t xml:space="preserve">ya </w:t>
      </w:r>
      <w:r>
        <w:rPr>
          <w:szCs w:val="19"/>
          <w:lang w:val="es-ES"/>
        </w:rPr>
        <w:t xml:space="preserve"> (</w:t>
      </w:r>
      <w:r w:rsidRPr="003156E3">
        <w:rPr>
          <w:szCs w:val="19"/>
          <w:lang w:val="es-ES"/>
        </w:rPr>
        <w:t>Japón</w:t>
      </w:r>
      <w:r>
        <w:rPr>
          <w:szCs w:val="19"/>
          <w:lang w:val="es-ES"/>
        </w:rPr>
        <w:t xml:space="preserve">) </w:t>
      </w:r>
      <w:r w:rsidRPr="003156E3">
        <w:rPr>
          <w:szCs w:val="19"/>
          <w:lang w:val="es-ES"/>
        </w:rPr>
        <w:t xml:space="preserve"> que con el tiempo se convir</w:t>
      </w:r>
      <w:r w:rsidRPr="003156E3">
        <w:rPr>
          <w:szCs w:val="20"/>
          <w:lang w:val="es-ES"/>
        </w:rPr>
        <w:t xml:space="preserve">tió en Toyota Motor </w:t>
      </w:r>
      <w:proofErr w:type="spellStart"/>
      <w:r w:rsidRPr="003156E3">
        <w:rPr>
          <w:szCs w:val="20"/>
          <w:lang w:val="es-ES"/>
        </w:rPr>
        <w:t>Company</w:t>
      </w:r>
      <w:proofErr w:type="spellEnd"/>
      <w:r>
        <w:rPr>
          <w:szCs w:val="20"/>
          <w:lang w:val="es-ES"/>
        </w:rPr>
        <w:t>.</w:t>
      </w:r>
      <w:r w:rsidRPr="003156E3">
        <w:rPr>
          <w:szCs w:val="20"/>
          <w:lang w:val="es-ES"/>
        </w:rPr>
        <w:t xml:space="preserve"> </w:t>
      </w:r>
    </w:p>
    <w:p w:rsidR="0090291C" w:rsidRDefault="0090291C" w:rsidP="0090291C">
      <w:pPr>
        <w:rPr>
          <w:lang w:val="es-ES"/>
        </w:rPr>
      </w:pPr>
      <w:r w:rsidRPr="003156E3">
        <w:rPr>
          <w:lang w:val="es-ES"/>
        </w:rPr>
        <w:t xml:space="preserve">Los ejes centrales del modelo </w:t>
      </w:r>
      <w:proofErr w:type="spellStart"/>
      <w:r w:rsidRPr="003156E3">
        <w:rPr>
          <w:lang w:val="es-ES"/>
        </w:rPr>
        <w:t>toyotista</w:t>
      </w:r>
      <w:proofErr w:type="spellEnd"/>
      <w:r w:rsidRPr="003156E3">
        <w:rPr>
          <w:lang w:val="es-ES"/>
        </w:rPr>
        <w:t xml:space="preserve">, lograban revertir la crisis que se presentaba en la producción en cadena </w:t>
      </w:r>
      <w:proofErr w:type="spellStart"/>
      <w:r w:rsidRPr="003156E3">
        <w:rPr>
          <w:lang w:val="es-ES"/>
        </w:rPr>
        <w:t>fordista</w:t>
      </w:r>
      <w:proofErr w:type="spellEnd"/>
      <w:r w:rsidRPr="003156E3">
        <w:rPr>
          <w:lang w:val="es-ES"/>
        </w:rPr>
        <w:t xml:space="preserve">. </w:t>
      </w:r>
    </w:p>
    <w:p w:rsidR="0090291C" w:rsidRPr="003156E3" w:rsidRDefault="0090291C" w:rsidP="0090291C">
      <w:pPr>
        <w:rPr>
          <w:lang w:val="es-ES"/>
        </w:rPr>
      </w:pPr>
      <w:r w:rsidRPr="003156E3">
        <w:rPr>
          <w:lang w:val="es-ES"/>
        </w:rPr>
        <w:t>Estos puntos serían:</w:t>
      </w:r>
    </w:p>
    <w:p w:rsidR="0090291C" w:rsidRPr="003156E3" w:rsidRDefault="001A4A9E" w:rsidP="0090291C">
      <w:pPr>
        <w:numPr>
          <w:ilvl w:val="0"/>
          <w:numId w:val="9"/>
        </w:numPr>
        <w:spacing w:before="100" w:beforeAutospacing="1" w:after="100" w:afterAutospacing="1" w:line="240" w:lineRule="auto"/>
        <w:rPr>
          <w:lang w:val="es-ES"/>
        </w:rPr>
      </w:pPr>
      <w:hyperlink r:id="rId35" w:tooltip="Flexibilidad laboral" w:history="1">
        <w:r w:rsidR="0090291C" w:rsidRPr="003156E3">
          <w:rPr>
            <w:rStyle w:val="Hipervnculo"/>
            <w:color w:val="auto"/>
            <w:lang w:val="es-ES"/>
          </w:rPr>
          <w:t>Flexibilidad laboral</w:t>
        </w:r>
      </w:hyperlink>
      <w:r w:rsidR="0090291C" w:rsidRPr="003156E3">
        <w:rPr>
          <w:lang w:val="es-ES"/>
        </w:rPr>
        <w:t xml:space="preserve"> y alta rotación en los puestos de trabajo/roles. Se necesitan trabajadores capaces de realizar diferentes tareas, capaces de asimilar innovaciones tecnológicas, de remplazar a </w:t>
      </w:r>
      <w:r w:rsidR="0090291C">
        <w:rPr>
          <w:lang w:val="es-ES"/>
        </w:rPr>
        <w:t>o</w:t>
      </w:r>
      <w:r w:rsidR="0090291C" w:rsidRPr="003156E3">
        <w:rPr>
          <w:lang w:val="es-ES"/>
        </w:rPr>
        <w:t xml:space="preserve">tro trabajador ausente o de realizar </w:t>
      </w:r>
      <w:r w:rsidR="0090291C">
        <w:rPr>
          <w:lang w:val="es-ES"/>
        </w:rPr>
        <w:t>o</w:t>
      </w:r>
      <w:r w:rsidR="0090291C" w:rsidRPr="003156E3">
        <w:rPr>
          <w:lang w:val="es-ES"/>
        </w:rPr>
        <w:t xml:space="preserve">tra labor si su máquina sufre </w:t>
      </w:r>
      <w:r w:rsidR="0090291C">
        <w:rPr>
          <w:lang w:val="es-ES"/>
        </w:rPr>
        <w:t>un</w:t>
      </w:r>
      <w:r w:rsidR="0090291C" w:rsidRPr="003156E3">
        <w:rPr>
          <w:lang w:val="es-ES"/>
        </w:rPr>
        <w:t xml:space="preserve"> desperfecto.</w:t>
      </w:r>
      <w:r w:rsidR="0090291C">
        <w:rPr>
          <w:lang w:val="es-ES"/>
        </w:rPr>
        <w:t xml:space="preserve"> </w:t>
      </w:r>
      <w:r w:rsidR="0090291C" w:rsidRPr="003156E3">
        <w:rPr>
          <w:lang w:val="es-ES"/>
        </w:rPr>
        <w:t>La capacidad de respuesta frente a los cambios aumenta la productividad, la cual se paga de manera adicional.</w:t>
      </w:r>
    </w:p>
    <w:p w:rsidR="0090291C" w:rsidRPr="003156E3" w:rsidRDefault="0090291C" w:rsidP="0090291C">
      <w:pPr>
        <w:numPr>
          <w:ilvl w:val="0"/>
          <w:numId w:val="9"/>
        </w:numPr>
        <w:spacing w:before="100" w:beforeAutospacing="1" w:after="100" w:afterAutospacing="1" w:line="240" w:lineRule="auto"/>
        <w:rPr>
          <w:lang w:val="es-ES"/>
        </w:rPr>
      </w:pPr>
      <w:r w:rsidRPr="003156E3">
        <w:rPr>
          <w:lang w:val="es-ES"/>
        </w:rPr>
        <w:t>Estímulos sociales a través del fomento del trabajo en equipo.</w:t>
      </w:r>
      <w:r>
        <w:rPr>
          <w:lang w:val="es-ES"/>
        </w:rPr>
        <w:t xml:space="preserve"> Los miembros d</w:t>
      </w:r>
      <w:r w:rsidRPr="003156E3">
        <w:rPr>
          <w:lang w:val="es-ES"/>
        </w:rPr>
        <w:t xml:space="preserve">el grupo trabajan en coordinación entre sí y </w:t>
      </w:r>
      <w:r>
        <w:rPr>
          <w:lang w:val="es-ES"/>
        </w:rPr>
        <w:t>con</w:t>
      </w:r>
      <w:r w:rsidRPr="003156E3">
        <w:rPr>
          <w:lang w:val="es-ES"/>
        </w:rPr>
        <w:t xml:space="preserve"> los demás equipos.</w:t>
      </w:r>
      <w:r>
        <w:rPr>
          <w:lang w:val="es-ES"/>
        </w:rPr>
        <w:t xml:space="preserve"> </w:t>
      </w:r>
      <w:r w:rsidRPr="003156E3">
        <w:rPr>
          <w:lang w:val="es-ES"/>
        </w:rPr>
        <w:t>Si el</w:t>
      </w:r>
      <w:r>
        <w:rPr>
          <w:lang w:val="es-ES"/>
        </w:rPr>
        <w:t xml:space="preserve"> </w:t>
      </w:r>
      <w:r w:rsidRPr="003156E3">
        <w:rPr>
          <w:lang w:val="es-ES"/>
        </w:rPr>
        <w:t xml:space="preserve">trabajo no está hecho </w:t>
      </w:r>
      <w:r>
        <w:rPr>
          <w:lang w:val="es-ES"/>
        </w:rPr>
        <w:t xml:space="preserve">a </w:t>
      </w:r>
      <w:r w:rsidRPr="003156E3">
        <w:rPr>
          <w:lang w:val="es-ES"/>
        </w:rPr>
        <w:t>tiempo</w:t>
      </w:r>
      <w:r>
        <w:rPr>
          <w:lang w:val="es-ES"/>
        </w:rPr>
        <w:t xml:space="preserve"> y correctamente, se perjudica l</w:t>
      </w:r>
      <w:r w:rsidRPr="003156E3">
        <w:rPr>
          <w:lang w:val="es-ES"/>
        </w:rPr>
        <w:t xml:space="preserve">a actividad de los compañeros y </w:t>
      </w:r>
      <w:r>
        <w:rPr>
          <w:lang w:val="es-ES"/>
        </w:rPr>
        <w:t>el</w:t>
      </w:r>
      <w:r w:rsidRPr="003156E3">
        <w:rPr>
          <w:lang w:val="es-ES"/>
        </w:rPr>
        <w:t xml:space="preserve"> pago que se obtiene está asociado a este logro.</w:t>
      </w:r>
    </w:p>
    <w:p w:rsidR="0090291C" w:rsidRPr="003156E3" w:rsidRDefault="0090291C" w:rsidP="0090291C">
      <w:pPr>
        <w:numPr>
          <w:ilvl w:val="0"/>
          <w:numId w:val="9"/>
        </w:numPr>
        <w:spacing w:before="100" w:beforeAutospacing="1" w:after="100" w:afterAutospacing="1" w:line="240" w:lineRule="auto"/>
        <w:rPr>
          <w:lang w:val="es-ES"/>
        </w:rPr>
      </w:pPr>
      <w:r w:rsidRPr="003156E3">
        <w:rPr>
          <w:lang w:val="es-ES"/>
        </w:rPr>
        <w:t xml:space="preserve">Sistema </w:t>
      </w:r>
      <w:r>
        <w:rPr>
          <w:lang w:val="es-ES"/>
        </w:rPr>
        <w:t>“</w:t>
      </w:r>
      <w:proofErr w:type="spellStart"/>
      <w:r w:rsidRPr="00016200">
        <w:rPr>
          <w:iCs/>
          <w:lang w:val="es-ES"/>
        </w:rPr>
        <w:t>just</w:t>
      </w:r>
      <w:proofErr w:type="spellEnd"/>
      <w:r w:rsidRPr="00016200">
        <w:rPr>
          <w:iCs/>
          <w:lang w:val="es-ES"/>
        </w:rPr>
        <w:t xml:space="preserve"> in time</w:t>
      </w:r>
      <w:r>
        <w:rPr>
          <w:i/>
          <w:iCs/>
          <w:lang w:val="es-ES"/>
        </w:rPr>
        <w:t>”</w:t>
      </w:r>
      <w:r w:rsidRPr="003156E3">
        <w:rPr>
          <w:lang w:val="es-ES"/>
        </w:rPr>
        <w:t xml:space="preserve"> (justo a tiempo) que permite la entrega con rapidez y calidad  de compon</w:t>
      </w:r>
      <w:r>
        <w:rPr>
          <w:lang w:val="es-ES"/>
        </w:rPr>
        <w:t>entes, piezas o materias primas</w:t>
      </w:r>
      <w:r w:rsidRPr="003156E3">
        <w:rPr>
          <w:lang w:val="es-ES"/>
        </w:rPr>
        <w:t>, evitando movilizar grandes cantidades de mercaderías en</w:t>
      </w:r>
      <w:r>
        <w:rPr>
          <w:lang w:val="es-ES"/>
        </w:rPr>
        <w:t xml:space="preserve"> la</w:t>
      </w:r>
      <w:r w:rsidRPr="003156E3">
        <w:rPr>
          <w:lang w:val="es-ES"/>
        </w:rPr>
        <w:t xml:space="preserve"> </w:t>
      </w:r>
      <w:r>
        <w:rPr>
          <w:lang w:val="es-ES"/>
        </w:rPr>
        <w:t>i</w:t>
      </w:r>
      <w:r w:rsidRPr="003156E3">
        <w:rPr>
          <w:lang w:val="es-ES"/>
        </w:rPr>
        <w:t>ndustria.</w:t>
      </w:r>
      <w:r w:rsidRPr="003156E3">
        <w:rPr>
          <w:rFonts w:cs="Arial"/>
          <w:szCs w:val="20"/>
          <w:lang w:val="es-ES"/>
        </w:rPr>
        <w:t xml:space="preserve"> La finalidad que se persigue con la instauración de este sistema es la aproximación a un stock nulo, considerando esta situación desde el punto de vista de la gestión industrial como una situación ideal, que per</w:t>
      </w:r>
      <w:r>
        <w:rPr>
          <w:rFonts w:cs="Arial"/>
          <w:szCs w:val="20"/>
          <w:lang w:val="es-ES"/>
        </w:rPr>
        <w:t>mite la eliminación de los costo</w:t>
      </w:r>
      <w:r w:rsidRPr="003156E3">
        <w:rPr>
          <w:rFonts w:cs="Arial"/>
          <w:szCs w:val="20"/>
          <w:lang w:val="es-ES"/>
        </w:rPr>
        <w:t>s</w:t>
      </w:r>
      <w:r w:rsidRPr="003156E3">
        <w:rPr>
          <w:lang w:val="es-ES"/>
        </w:rPr>
        <w:t xml:space="preserve"> </w:t>
      </w:r>
      <w:r w:rsidRPr="003156E3">
        <w:rPr>
          <w:rFonts w:cs="Arial"/>
          <w:szCs w:val="20"/>
          <w:lang w:val="es-ES"/>
        </w:rPr>
        <w:t>derivados del almacenamiento y conservación de los mismos.</w:t>
      </w:r>
    </w:p>
    <w:p w:rsidR="0090291C" w:rsidRPr="00EF55BB" w:rsidRDefault="0090291C" w:rsidP="0090291C">
      <w:pPr>
        <w:numPr>
          <w:ilvl w:val="0"/>
          <w:numId w:val="9"/>
        </w:numPr>
        <w:tabs>
          <w:tab w:val="left" w:pos="720"/>
        </w:tabs>
        <w:spacing w:before="100" w:beforeAutospacing="1" w:after="100" w:afterAutospacing="1" w:line="240" w:lineRule="auto"/>
        <w:rPr>
          <w:lang w:val="es-ES"/>
        </w:rPr>
      </w:pPr>
      <w:r w:rsidRPr="003156E3">
        <w:rPr>
          <w:rFonts w:cs="Arial"/>
          <w:szCs w:val="20"/>
          <w:lang w:val="es-ES"/>
        </w:rPr>
        <w:t xml:space="preserve"> La autonomizarían, o “automatización con un toque humano” introduciendo el uso de “robótica” en la planta de </w:t>
      </w:r>
      <w:r>
        <w:rPr>
          <w:rFonts w:cs="Arial"/>
          <w:szCs w:val="20"/>
          <w:lang w:val="es-ES"/>
        </w:rPr>
        <w:t>i</w:t>
      </w:r>
      <w:r w:rsidRPr="003156E3">
        <w:rPr>
          <w:rFonts w:cs="Arial"/>
          <w:szCs w:val="20"/>
          <w:lang w:val="es-ES"/>
        </w:rPr>
        <w:t>ndustrialización</w:t>
      </w:r>
      <w:r>
        <w:rPr>
          <w:rFonts w:cs="Arial"/>
          <w:szCs w:val="20"/>
          <w:lang w:val="es-ES"/>
        </w:rPr>
        <w:t>.</w:t>
      </w:r>
      <w:r w:rsidRPr="003156E3">
        <w:rPr>
          <w:rFonts w:cs="Arial"/>
          <w:szCs w:val="20"/>
          <w:lang w:val="es-ES"/>
        </w:rPr>
        <w:t xml:space="preserve"> Por su parte, la autonomizarían consiste en que la máquina se encuentra conectada a un mecanismo de detención</w:t>
      </w:r>
      <w:r w:rsidRPr="003156E3">
        <w:rPr>
          <w:lang w:val="es-ES"/>
        </w:rPr>
        <w:t xml:space="preserve"> </w:t>
      </w:r>
      <w:r w:rsidRPr="003156E3">
        <w:rPr>
          <w:rFonts w:cs="Arial"/>
          <w:szCs w:val="20"/>
          <w:lang w:val="es-ES"/>
        </w:rPr>
        <w:t>automático, de forma que interrumpa la producción ante una situación anormal, lográndose de esta forma prevenir la</w:t>
      </w:r>
      <w:r w:rsidRPr="003156E3">
        <w:rPr>
          <w:lang w:val="es-ES"/>
        </w:rPr>
        <w:t xml:space="preserve"> </w:t>
      </w:r>
      <w:r w:rsidRPr="003156E3">
        <w:rPr>
          <w:rFonts w:cs="Arial"/>
          <w:szCs w:val="20"/>
          <w:lang w:val="es-ES"/>
        </w:rPr>
        <w:t>producción de productos defectuosos y detectar las anormalidades</w:t>
      </w:r>
      <w:r>
        <w:rPr>
          <w:rFonts w:cs="Arial"/>
          <w:szCs w:val="20"/>
          <w:lang w:val="es-ES"/>
        </w:rPr>
        <w:t>,</w:t>
      </w:r>
      <w:r w:rsidRPr="003156E3">
        <w:rPr>
          <w:rFonts w:cs="Arial"/>
          <w:szCs w:val="20"/>
          <w:lang w:val="es-ES"/>
        </w:rPr>
        <w:t xml:space="preserve"> permitiendo su corrección y su prevención futura. Con</w:t>
      </w:r>
      <w:r w:rsidRPr="003156E3">
        <w:rPr>
          <w:lang w:val="es-ES"/>
        </w:rPr>
        <w:t xml:space="preserve"> </w:t>
      </w:r>
      <w:r w:rsidRPr="003156E3">
        <w:rPr>
          <w:rFonts w:cs="Arial"/>
          <w:szCs w:val="20"/>
          <w:lang w:val="es-ES"/>
        </w:rPr>
        <w:t>este sistema la máquina sólo requerirá la atención de un operario en las situaciones anormales,</w:t>
      </w:r>
      <w:r>
        <w:rPr>
          <w:rFonts w:cs="Arial"/>
          <w:szCs w:val="20"/>
          <w:lang w:val="es-ES"/>
        </w:rPr>
        <w:t xml:space="preserve"> </w:t>
      </w:r>
      <w:r w:rsidRPr="003156E3">
        <w:rPr>
          <w:rFonts w:cs="Arial"/>
          <w:szCs w:val="20"/>
          <w:lang w:val="es-ES"/>
        </w:rPr>
        <w:t>haciendo posible que un</w:t>
      </w:r>
      <w:r w:rsidRPr="003156E3">
        <w:rPr>
          <w:lang w:val="es-ES"/>
        </w:rPr>
        <w:t xml:space="preserve"> </w:t>
      </w:r>
      <w:r w:rsidRPr="003156E3">
        <w:rPr>
          <w:rFonts w:cs="Arial"/>
          <w:szCs w:val="20"/>
          <w:lang w:val="es-ES"/>
        </w:rPr>
        <w:t>mismo trabajador controle varias máquinas simultáneamente y reduciéndose así el número de ellos, lo que</w:t>
      </w:r>
      <w:r w:rsidRPr="003156E3">
        <w:rPr>
          <w:lang w:val="es-ES"/>
        </w:rPr>
        <w:t xml:space="preserve"> </w:t>
      </w:r>
      <w:r w:rsidRPr="003156E3">
        <w:rPr>
          <w:rFonts w:cs="Arial"/>
          <w:szCs w:val="20"/>
          <w:lang w:val="es-ES"/>
        </w:rPr>
        <w:t>incrementa el rendimiento de la producción. La detención del proceso cuando se produce una anormalidad en el</w:t>
      </w:r>
      <w:r w:rsidRPr="003156E3">
        <w:rPr>
          <w:lang w:val="es-ES"/>
        </w:rPr>
        <w:t xml:space="preserve"> </w:t>
      </w:r>
      <w:r w:rsidRPr="003156E3">
        <w:rPr>
          <w:rFonts w:cs="Arial"/>
          <w:szCs w:val="20"/>
          <w:lang w:val="es-ES"/>
        </w:rPr>
        <w:t>funcionamiento de la máquina posibilita, a su vez, la prevención de futuras anomalías, las cuales no se subsanarían si</w:t>
      </w:r>
      <w:r w:rsidRPr="003156E3">
        <w:rPr>
          <w:lang w:val="es-ES"/>
        </w:rPr>
        <w:t xml:space="preserve"> f</w:t>
      </w:r>
      <w:r w:rsidRPr="003156E3">
        <w:rPr>
          <w:rFonts w:cs="Arial"/>
          <w:szCs w:val="20"/>
          <w:lang w:val="es-ES"/>
        </w:rPr>
        <w:t>uera un mismo operario el encargado de controlarla y repararla.</w:t>
      </w:r>
    </w:p>
    <w:p w:rsidR="0090291C" w:rsidRPr="00A7333C" w:rsidRDefault="0090291C" w:rsidP="0090291C">
      <w:pPr>
        <w:spacing w:before="100" w:beforeAutospacing="1" w:after="100" w:afterAutospacing="1"/>
        <w:rPr>
          <w:lang w:val="es-ES"/>
        </w:rPr>
      </w:pPr>
      <w:r>
        <w:lastRenderedPageBreak/>
        <w:t xml:space="preserve">          </w:t>
      </w:r>
      <w:r>
        <w:rPr>
          <w:noProof/>
          <w:color w:val="0000FF"/>
          <w:lang w:eastAsia="es-AR"/>
        </w:rPr>
        <w:drawing>
          <wp:inline distT="0" distB="0" distL="0" distR="0">
            <wp:extent cx="5200650" cy="3114675"/>
            <wp:effectExtent l="19050" t="0" r="0" b="0"/>
            <wp:docPr id="3" name="irc_mi" descr="autos%20japoneses_693677-240">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utos%20japoneses_693677-240"/>
                    <pic:cNvPicPr>
                      <a:picLocks noChangeAspect="1" noChangeArrowheads="1"/>
                    </pic:cNvPicPr>
                  </pic:nvPicPr>
                  <pic:blipFill>
                    <a:blip r:embed="rId37" cstate="print"/>
                    <a:srcRect/>
                    <a:stretch>
                      <a:fillRect/>
                    </a:stretch>
                  </pic:blipFill>
                  <pic:spPr bwMode="auto">
                    <a:xfrm>
                      <a:off x="0" y="0"/>
                      <a:ext cx="5200650" cy="3114675"/>
                    </a:xfrm>
                    <a:prstGeom prst="rect">
                      <a:avLst/>
                    </a:prstGeom>
                    <a:noFill/>
                    <a:ln w="9525">
                      <a:noFill/>
                      <a:miter lim="800000"/>
                      <a:headEnd/>
                      <a:tailEnd/>
                    </a:ln>
                  </pic:spPr>
                </pic:pic>
              </a:graphicData>
            </a:graphic>
          </wp:inline>
        </w:drawing>
      </w:r>
    </w:p>
    <w:p w:rsidR="0090291C" w:rsidRDefault="0090291C" w:rsidP="0090291C">
      <w:pPr>
        <w:rPr>
          <w:lang w:val="es-ES"/>
        </w:rPr>
      </w:pPr>
      <w:r>
        <w:rPr>
          <w:lang w:val="es-ES"/>
        </w:rPr>
        <w:t>Además de las transformaciones en la organización de la producción, han cambiado las relaciones laborales, que se han precarizado. Se firman contratos individuales de trabajo, en algunos casos temporarios (un trimestre, un semestre,) y de renovación condicional. En algunos casos, los trabajadores contratados no pueden acceder a los beneficios sociales (cobertura médica, aguinaldo, vacaciones).Esta precariedad laboral aumenta en el sector de servicios y entre los trabajadores menos calificados.</w:t>
      </w:r>
    </w:p>
    <w:p w:rsidR="0090291C" w:rsidRPr="003156E3" w:rsidRDefault="0090291C" w:rsidP="0090291C">
      <w:pPr>
        <w:rPr>
          <w:lang w:val="es-ES"/>
        </w:rPr>
      </w:pPr>
      <w:r w:rsidRPr="003156E3">
        <w:rPr>
          <w:lang w:val="es-ES"/>
        </w:rPr>
        <w:t xml:space="preserve">Las empresas </w:t>
      </w:r>
      <w:proofErr w:type="spellStart"/>
      <w:r w:rsidRPr="003156E3">
        <w:rPr>
          <w:lang w:val="es-ES"/>
        </w:rPr>
        <w:t>toy</w:t>
      </w:r>
      <w:r>
        <w:rPr>
          <w:lang w:val="es-ES"/>
        </w:rPr>
        <w:t>otista</w:t>
      </w:r>
      <w:proofErr w:type="spellEnd"/>
      <w:r>
        <w:rPr>
          <w:lang w:val="es-ES"/>
        </w:rPr>
        <w:t xml:space="preserve"> fragmentan la producción</w:t>
      </w:r>
      <w:r w:rsidRPr="003156E3">
        <w:rPr>
          <w:lang w:val="es-ES"/>
        </w:rPr>
        <w:t>, derivando parte del trabajo a otras empresas medianas o pequeñas, mediante la modalidad de subcontratación. De esta manera la producción queda “terciarizada” (encargada a terceros).</w:t>
      </w:r>
    </w:p>
    <w:p w:rsidR="0090291C" w:rsidRPr="003156E3" w:rsidRDefault="0090291C" w:rsidP="0090291C">
      <w:pPr>
        <w:rPr>
          <w:lang w:val="es-ES"/>
        </w:rPr>
      </w:pPr>
      <w:r w:rsidRPr="003156E3">
        <w:rPr>
          <w:lang w:val="es-ES"/>
        </w:rPr>
        <w:t>Esta forma de organización conduce a fábricas más chicas que limitan los conflictos sindicales, al reparto de inversiones y riesgos entre empresas subcontratadas, reduce el pago de impuestos y las cargas sociales de la mano de obra...Por lo tanto las empresas “medianas” se convierten en un tamaño óptimo de establecimiento fabril.</w:t>
      </w:r>
      <w:r>
        <w:rPr>
          <w:lang w:val="es-ES"/>
        </w:rPr>
        <w:t xml:space="preserve"> </w:t>
      </w:r>
      <w:r w:rsidRPr="003156E3">
        <w:rPr>
          <w:lang w:val="es-ES"/>
        </w:rPr>
        <w:t>Cada sector de la empresa toma sus propias decisiones y controla el desempeño</w:t>
      </w:r>
    </w:p>
    <w:p w:rsidR="0090291C" w:rsidRDefault="0090291C" w:rsidP="0090291C">
      <w:pPr>
        <w:rPr>
          <w:lang w:val="es-ES"/>
        </w:rPr>
      </w:pPr>
      <w:r w:rsidRPr="003156E3">
        <w:rPr>
          <w:lang w:val="es-ES"/>
        </w:rPr>
        <w:t>El avance de las telecomunicaciones permite que esta fragmentación en la producción lleve a que las plantas se localicen en lugares distante</w:t>
      </w:r>
      <w:r>
        <w:rPr>
          <w:lang w:val="es-ES"/>
        </w:rPr>
        <w:t>s</w:t>
      </w:r>
      <w:r w:rsidRPr="003156E3">
        <w:rPr>
          <w:lang w:val="es-ES"/>
        </w:rPr>
        <w:t>, dentro y fuera de país. Esta desconcentración geográfica de la producción permite la participación de varios espacios</w:t>
      </w:r>
      <w:r>
        <w:rPr>
          <w:lang w:val="es-ES"/>
        </w:rPr>
        <w:t xml:space="preserve"> geográficos</w:t>
      </w:r>
      <w:r w:rsidRPr="003156E3">
        <w:rPr>
          <w:lang w:val="es-ES"/>
        </w:rPr>
        <w:t xml:space="preserve"> en la producción de una manufactura.</w:t>
      </w:r>
    </w:p>
    <w:p w:rsidR="0090291C" w:rsidRDefault="0090291C" w:rsidP="0090291C">
      <w:pPr>
        <w:pStyle w:val="NormalWeb"/>
      </w:pPr>
      <w:r w:rsidRPr="003156E3">
        <w:t xml:space="preserve">A pesar de que sólo un pequeño grupo de países cumplen con ese escenario, el </w:t>
      </w:r>
      <w:proofErr w:type="spellStart"/>
      <w:r w:rsidRPr="003156E3">
        <w:t>Toyotismo</w:t>
      </w:r>
      <w:proofErr w:type="spellEnd"/>
      <w:r w:rsidRPr="003156E3">
        <w:t xml:space="preserve"> también ha manifestado formas híbridas en otros países con el objetivo de perseguir la reducción de costos y el estímulo social a los trabajadores.</w:t>
      </w:r>
    </w:p>
    <w:p w:rsidR="0090291C" w:rsidRDefault="0090291C" w:rsidP="0090291C">
      <w:pPr>
        <w:pStyle w:val="NormalWeb"/>
      </w:pPr>
      <w:r>
        <w:t xml:space="preserve">En esta fase </w:t>
      </w:r>
      <w:proofErr w:type="spellStart"/>
      <w:r>
        <w:t>toyotista</w:t>
      </w:r>
      <w:proofErr w:type="spellEnd"/>
      <w:r>
        <w:t>, la “materia prima” clave es la ciencia y la tecnología, por lo cual las principales innovaciones serán la microelectrónica (chips), la biotecnología, la robótica.</w:t>
      </w:r>
    </w:p>
    <w:p w:rsidR="0090291C" w:rsidRDefault="0090291C" w:rsidP="0090291C">
      <w:pPr>
        <w:pStyle w:val="NormalWeb"/>
      </w:pPr>
    </w:p>
    <w:p w:rsidR="001A4B54" w:rsidRPr="00206657" w:rsidRDefault="001A4B54" w:rsidP="00206657"/>
    <w:p w:rsidR="00206657" w:rsidRPr="00206657" w:rsidRDefault="00206657" w:rsidP="00206657"/>
    <w:p w:rsidR="00206657" w:rsidRPr="00206657" w:rsidRDefault="00206657" w:rsidP="00206657"/>
    <w:p w:rsidR="00206657" w:rsidRPr="00206657" w:rsidRDefault="00206657" w:rsidP="00206657"/>
    <w:p w:rsidR="00206657" w:rsidRPr="00206657" w:rsidRDefault="00206657" w:rsidP="00206657"/>
    <w:p w:rsidR="00206657" w:rsidRDefault="00206657" w:rsidP="00206657"/>
    <w:p w:rsidR="002603E1" w:rsidRPr="00301F32" w:rsidRDefault="001A4A9E" w:rsidP="002603E1">
      <w:pPr>
        <w:jc w:val="center"/>
        <w:rPr>
          <w:u w:val="single"/>
        </w:rPr>
      </w:pPr>
      <w:r>
        <w:rPr>
          <w:noProof/>
          <w:u w:val="single"/>
          <w:lang w:eastAsia="es-AR"/>
        </w:rPr>
        <w:lastRenderedPageBreak/>
        <w:pict>
          <v:shape id="_x0000_s1036" type="#_x0000_t202" style="position:absolute;left:0;text-align:left;margin-left:-64.05pt;margin-top:34.9pt;width:319.5pt;height:243pt;z-index:251666432" fillcolor="#92d050">
            <v:fill r:id="rId38" o:title="Ladrillos en horizontal" type="pattern"/>
            <v:textbox style="mso-next-textbox:#_x0000_s1036">
              <w:txbxContent>
                <w:p w:rsidR="002603E1" w:rsidRDefault="002603E1" w:rsidP="002603E1">
                  <w:r>
                    <w:rPr>
                      <w:noProof/>
                      <w:lang w:eastAsia="es-AR"/>
                    </w:rPr>
                    <w:drawing>
                      <wp:inline distT="0" distB="0" distL="0" distR="0">
                        <wp:extent cx="3762375" cy="2886075"/>
                        <wp:effectExtent l="19050" t="0" r="9525" b="0"/>
                        <wp:docPr id="12" name="Imagen 11" descr="C:\Users\Public\A SEXTO _ 2016\20160525_061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C:\Users\Public\A SEXTO _ 2016\20160525_061923.jpg"/>
                                <pic:cNvPicPr>
                                  <a:picLocks noChangeAspect="1" noChangeArrowheads="1"/>
                                </pic:cNvPicPr>
                              </pic:nvPicPr>
                              <pic:blipFill>
                                <a:blip r:embed="rId39"/>
                                <a:srcRect/>
                                <a:stretch>
                                  <a:fillRect/>
                                </a:stretch>
                              </pic:blipFill>
                              <pic:spPr bwMode="auto">
                                <a:xfrm>
                                  <a:off x="0" y="0"/>
                                  <a:ext cx="3762375" cy="2886075"/>
                                </a:xfrm>
                                <a:prstGeom prst="rect">
                                  <a:avLst/>
                                </a:prstGeom>
                                <a:noFill/>
                                <a:ln w="9525">
                                  <a:noFill/>
                                  <a:miter lim="800000"/>
                                  <a:headEnd/>
                                  <a:tailEnd/>
                                </a:ln>
                              </pic:spPr>
                            </pic:pic>
                          </a:graphicData>
                        </a:graphic>
                      </wp:inline>
                    </w:drawing>
                  </w:r>
                </w:p>
              </w:txbxContent>
            </v:textbox>
          </v:shape>
        </w:pict>
      </w:r>
      <w:r>
        <w:rPr>
          <w:noProof/>
          <w:u w:val="single"/>
          <w:lang w:eastAsia="es-AR"/>
        </w:rPr>
        <w:pict>
          <v:shape id="_x0000_s1037" type="#_x0000_t202" style="position:absolute;left:0;text-align:left;margin-left:-67.8pt;margin-top:589.9pt;width:377.25pt;height:318.75pt;z-index:251667456" fillcolor="#92d050">
            <v:fill r:id="rId38" o:title="Ladrillos en horizontal" type="pattern"/>
            <v:textbox style="mso-next-textbox:#_x0000_s1037">
              <w:txbxContent>
                <w:p w:rsidR="002603E1" w:rsidRDefault="002603E1" w:rsidP="002603E1">
                  <w:r>
                    <w:rPr>
                      <w:noProof/>
                      <w:lang w:eastAsia="es-AR"/>
                    </w:rPr>
                    <w:drawing>
                      <wp:inline distT="0" distB="0" distL="0" distR="0">
                        <wp:extent cx="4667250" cy="3819525"/>
                        <wp:effectExtent l="19050" t="0" r="0" b="0"/>
                        <wp:docPr id="13" name="Imagen 4" descr="http://imagenes.cars.com.ar/images/Funilaria%20-%20Rob%C3%B4s%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http://imagenes.cars.com.ar/images/Funilaria%20-%20Rob%C3%B4s%20(2).jpg"/>
                                <pic:cNvPicPr>
                                  <a:picLocks noChangeAspect="1" noChangeArrowheads="1"/>
                                </pic:cNvPicPr>
                              </pic:nvPicPr>
                              <pic:blipFill>
                                <a:blip r:embed="rId40"/>
                                <a:srcRect/>
                                <a:stretch>
                                  <a:fillRect/>
                                </a:stretch>
                              </pic:blipFill>
                              <pic:spPr bwMode="auto">
                                <a:xfrm>
                                  <a:off x="0" y="0"/>
                                  <a:ext cx="4667250" cy="3819525"/>
                                </a:xfrm>
                                <a:prstGeom prst="rect">
                                  <a:avLst/>
                                </a:prstGeom>
                                <a:noFill/>
                                <a:ln w="9525">
                                  <a:noFill/>
                                  <a:miter lim="800000"/>
                                  <a:headEnd/>
                                  <a:tailEnd/>
                                </a:ln>
                              </pic:spPr>
                            </pic:pic>
                          </a:graphicData>
                        </a:graphic>
                      </wp:inline>
                    </w:drawing>
                  </w:r>
                </w:p>
              </w:txbxContent>
            </v:textbox>
          </v:shape>
        </w:pict>
      </w:r>
      <w:r>
        <w:rPr>
          <w:noProof/>
          <w:u w:val="single"/>
          <w:lang w:eastAsia="es-AR"/>
        </w:rPr>
        <w:pict>
          <v:shape id="_x0000_s1035" type="#_x0000_t202" style="position:absolute;left:0;text-align:left;margin-left:-67.8pt;margin-top:293.65pt;width:358.5pt;height:274.5pt;z-index:251665408" fillcolor="#92d050">
            <v:fill r:id="rId38" o:title="Ladrillos en horizontal" type="pattern"/>
            <v:textbox style="mso-next-textbox:#_x0000_s1035">
              <w:txbxContent>
                <w:p w:rsidR="002603E1" w:rsidRDefault="002603E1" w:rsidP="002603E1">
                  <w:r>
                    <w:rPr>
                      <w:noProof/>
                      <w:lang w:eastAsia="es-AR"/>
                    </w:rPr>
                    <w:drawing>
                      <wp:inline distT="0" distB="0" distL="0" distR="0">
                        <wp:extent cx="4267200" cy="3086100"/>
                        <wp:effectExtent l="19050" t="0" r="0" b="0"/>
                        <wp:docPr id="14" name="Imagen 21" descr="http://1.bp.blogspot.com/-sleVb6R8u-8/UMS5z1ieG1I/AAAAAAAAkhc/iw1t1I9QCVI/s1600/cadena-de-montaje-for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http://1.bp.blogspot.com/-sleVb6R8u-8/UMS5z1ieG1I/AAAAAAAAkhc/iw1t1I9QCVI/s1600/cadena-de-montaje-ford.gif"/>
                                <pic:cNvPicPr>
                                  <a:picLocks noChangeAspect="1" noChangeArrowheads="1"/>
                                </pic:cNvPicPr>
                              </pic:nvPicPr>
                              <pic:blipFill>
                                <a:blip r:embed="rId41"/>
                                <a:srcRect/>
                                <a:stretch>
                                  <a:fillRect/>
                                </a:stretch>
                              </pic:blipFill>
                              <pic:spPr bwMode="auto">
                                <a:xfrm>
                                  <a:off x="0" y="0"/>
                                  <a:ext cx="4267200" cy="3086100"/>
                                </a:xfrm>
                                <a:prstGeom prst="rect">
                                  <a:avLst/>
                                </a:prstGeom>
                                <a:noFill/>
                                <a:ln w="9525">
                                  <a:noFill/>
                                  <a:miter lim="800000"/>
                                  <a:headEnd/>
                                  <a:tailEnd/>
                                </a:ln>
                              </pic:spPr>
                            </pic:pic>
                          </a:graphicData>
                        </a:graphic>
                      </wp:inline>
                    </w:drawing>
                  </w:r>
                </w:p>
                <w:p w:rsidR="002603E1" w:rsidRDefault="002603E1" w:rsidP="002603E1"/>
              </w:txbxContent>
            </v:textbox>
          </v:shape>
        </w:pict>
      </w:r>
      <w:r>
        <w:rPr>
          <w:noProof/>
          <w:u w:val="single"/>
          <w:lang w:eastAsia="es-AR"/>
        </w:rPr>
        <w:pict>
          <v:shape id="_x0000_s1040" type="#_x0000_t202" style="position:absolute;left:0;text-align:left;margin-left:290.7pt;margin-top:93.4pt;width:186.75pt;height:87pt;z-index:251670528" fillcolor="#92d050">
            <v:fill r:id="rId16" o:title="Confeti pequeño" type="pattern"/>
            <v:textbox style="mso-next-textbox:#_x0000_s1040">
              <w:txbxContent>
                <w:p w:rsidR="002603E1" w:rsidRPr="00CC22F5" w:rsidRDefault="002603E1" w:rsidP="002603E1">
                  <w:pPr>
                    <w:rPr>
                      <w:b/>
                      <w:i/>
                      <w:sz w:val="28"/>
                      <w:szCs w:val="28"/>
                      <w:u w:val="single"/>
                    </w:rPr>
                  </w:pPr>
                  <w:r w:rsidRPr="00CC22F5">
                    <w:rPr>
                      <w:b/>
                      <w:i/>
                      <w:sz w:val="28"/>
                      <w:szCs w:val="28"/>
                      <w:u w:val="single"/>
                    </w:rPr>
                    <w:t>Aprox. año 1900</w:t>
                  </w:r>
                </w:p>
                <w:p w:rsidR="002603E1" w:rsidRPr="00CC22F5" w:rsidRDefault="002603E1" w:rsidP="002603E1">
                  <w:r w:rsidRPr="00CC22F5">
                    <w:t xml:space="preserve">Empresa Daimler (Mercedes </w:t>
                  </w:r>
                  <w:proofErr w:type="spellStart"/>
                  <w:r w:rsidRPr="00CC22F5">
                    <w:t>Benz</w:t>
                  </w:r>
                  <w:proofErr w:type="spellEnd"/>
                  <w:r w:rsidRPr="00CC22F5">
                    <w:t>)</w:t>
                  </w:r>
                </w:p>
                <w:p w:rsidR="002603E1" w:rsidRPr="009A5029" w:rsidRDefault="002603E1" w:rsidP="002603E1">
                  <w:pPr>
                    <w:rPr>
                      <w:lang w:val="pt-PT"/>
                    </w:rPr>
                  </w:pPr>
                  <w:r w:rsidRPr="009A5029">
                    <w:rPr>
                      <w:lang w:val="pt-PT"/>
                    </w:rPr>
                    <w:t xml:space="preserve">Planta de </w:t>
                  </w:r>
                  <w:proofErr w:type="spellStart"/>
                  <w:r w:rsidRPr="009A5029">
                    <w:rPr>
                      <w:lang w:val="pt-PT"/>
                    </w:rPr>
                    <w:t>Stuttgart</w:t>
                  </w:r>
                  <w:proofErr w:type="spellEnd"/>
                  <w:r w:rsidRPr="009A5029">
                    <w:rPr>
                      <w:lang w:val="pt-PT"/>
                    </w:rPr>
                    <w:t xml:space="preserve">, </w:t>
                  </w:r>
                  <w:proofErr w:type="spellStart"/>
                  <w:r w:rsidRPr="009A5029">
                    <w:rPr>
                      <w:lang w:val="pt-PT"/>
                    </w:rPr>
                    <w:t>Alemania</w:t>
                  </w:r>
                  <w:proofErr w:type="spellEnd"/>
                </w:p>
                <w:p w:rsidR="002603E1" w:rsidRPr="009A5029" w:rsidRDefault="002603E1" w:rsidP="002603E1">
                  <w:pPr>
                    <w:rPr>
                      <w:lang w:val="pt-PT"/>
                    </w:rPr>
                  </w:pPr>
                  <w:r w:rsidRPr="009A5029">
                    <w:rPr>
                      <w:lang w:val="pt-PT"/>
                    </w:rPr>
                    <w:t xml:space="preserve">1 </w:t>
                  </w:r>
                  <w:proofErr w:type="gramStart"/>
                  <w:r w:rsidRPr="009A5029">
                    <w:rPr>
                      <w:lang w:val="pt-PT"/>
                    </w:rPr>
                    <w:t>auto</w:t>
                  </w:r>
                  <w:proofErr w:type="gramEnd"/>
                  <w:r w:rsidRPr="009A5029">
                    <w:rPr>
                      <w:lang w:val="pt-PT"/>
                    </w:rPr>
                    <w:t xml:space="preserve"> por dia.</w:t>
                  </w:r>
                </w:p>
                <w:p w:rsidR="002603E1" w:rsidRPr="00CC22F5" w:rsidRDefault="002603E1" w:rsidP="002603E1">
                  <w:r w:rsidRPr="00CC22F5">
                    <w:t xml:space="preserve">Valor auto: 2000 </w:t>
                  </w:r>
                  <w:proofErr w:type="spellStart"/>
                  <w:r w:rsidRPr="00CC22F5">
                    <w:t>U$S</w:t>
                  </w:r>
                  <w:proofErr w:type="spellEnd"/>
                  <w:r w:rsidRPr="00CC22F5">
                    <w:t xml:space="preserve"> (y mas.)</w:t>
                  </w:r>
                </w:p>
                <w:p w:rsidR="002603E1" w:rsidRPr="00CC22F5" w:rsidRDefault="002603E1" w:rsidP="002603E1"/>
              </w:txbxContent>
            </v:textbox>
          </v:shape>
        </w:pict>
      </w:r>
      <w:r>
        <w:rPr>
          <w:noProof/>
          <w:u w:val="single"/>
          <w:lang w:eastAsia="es-AR"/>
        </w:rPr>
        <w:pict>
          <v:shape id="_x0000_s1038" type="#_x0000_t202" style="position:absolute;left:0;text-align:left;margin-left:325.95pt;margin-top:734.65pt;width:183.75pt;height:163.5pt;z-index:251668480" fillcolor="#92d050">
            <v:fill r:id="rId16" o:title="Confeti pequeño" type="pattern"/>
            <v:textbox style="mso-next-textbox:#_x0000_s1038">
              <w:txbxContent>
                <w:p w:rsidR="002603E1" w:rsidRPr="00CC22F5" w:rsidRDefault="002603E1" w:rsidP="002603E1">
                  <w:pPr>
                    <w:rPr>
                      <w:b/>
                      <w:i/>
                      <w:sz w:val="28"/>
                      <w:szCs w:val="28"/>
                      <w:u w:val="single"/>
                    </w:rPr>
                  </w:pPr>
                  <w:r w:rsidRPr="00CC22F5">
                    <w:rPr>
                      <w:b/>
                      <w:i/>
                      <w:sz w:val="28"/>
                      <w:szCs w:val="28"/>
                      <w:u w:val="single"/>
                    </w:rPr>
                    <w:t>Año 2012</w:t>
                  </w:r>
                </w:p>
                <w:p w:rsidR="002603E1" w:rsidRPr="00CC22F5" w:rsidRDefault="002603E1" w:rsidP="002603E1">
                  <w:r w:rsidRPr="00CC22F5">
                    <w:t xml:space="preserve">Empresa Fiat- </w:t>
                  </w:r>
                  <w:proofErr w:type="spellStart"/>
                  <w:r w:rsidRPr="00CC22F5">
                    <w:t>Crhysler</w:t>
                  </w:r>
                  <w:proofErr w:type="spellEnd"/>
                </w:p>
                <w:p w:rsidR="002603E1" w:rsidRPr="00CC22F5" w:rsidRDefault="002603E1" w:rsidP="002603E1">
                  <w:r w:rsidRPr="00CC22F5">
                    <w:t>Planta en Pernambuco (Brasil)</w:t>
                  </w:r>
                </w:p>
                <w:p w:rsidR="002603E1" w:rsidRDefault="002603E1" w:rsidP="002603E1">
                  <w:r>
                    <w:t xml:space="preserve">Modelo </w:t>
                  </w:r>
                  <w:proofErr w:type="spellStart"/>
                  <w:r>
                    <w:t>Jepp</w:t>
                  </w:r>
                  <w:proofErr w:type="spellEnd"/>
                  <w:r>
                    <w:t xml:space="preserve"> </w:t>
                  </w:r>
                  <w:proofErr w:type="spellStart"/>
                  <w:r>
                    <w:t>SUV</w:t>
                  </w:r>
                  <w:proofErr w:type="spellEnd"/>
                </w:p>
                <w:p w:rsidR="002603E1" w:rsidRDefault="002603E1" w:rsidP="002603E1">
                  <w:r>
                    <w:t>3000 obreros /650 robots</w:t>
                  </w:r>
                </w:p>
                <w:p w:rsidR="002603E1" w:rsidRDefault="002603E1" w:rsidP="002603E1">
                  <w:r>
                    <w:t xml:space="preserve">Salario de 1000 reales (300 </w:t>
                  </w:r>
                  <w:proofErr w:type="spellStart"/>
                  <w:r>
                    <w:t>Dol</w:t>
                  </w:r>
                  <w:proofErr w:type="spellEnd"/>
                  <w:r>
                    <w:t>)</w:t>
                  </w:r>
                </w:p>
                <w:p w:rsidR="002603E1" w:rsidRDefault="002603E1" w:rsidP="002603E1">
                  <w:r>
                    <w:t>12 autos por hora (290/</w:t>
                  </w:r>
                  <w:proofErr w:type="spellStart"/>
                  <w:r>
                    <w:t>dia</w:t>
                  </w:r>
                  <w:proofErr w:type="spellEnd"/>
                  <w:r>
                    <w:t>)</w:t>
                  </w:r>
                </w:p>
                <w:p w:rsidR="002603E1" w:rsidRDefault="002603E1" w:rsidP="002603E1">
                  <w:r>
                    <w:t xml:space="preserve">Valor auto: desde 20.000 </w:t>
                  </w:r>
                  <w:proofErr w:type="spellStart"/>
                  <w:r>
                    <w:t>U$S</w:t>
                  </w:r>
                  <w:proofErr w:type="spellEnd"/>
                </w:p>
                <w:p w:rsidR="002603E1" w:rsidRDefault="002603E1" w:rsidP="002603E1"/>
              </w:txbxContent>
            </v:textbox>
          </v:shape>
        </w:pict>
      </w:r>
      <w:r>
        <w:rPr>
          <w:noProof/>
          <w:u w:val="single"/>
          <w:lang w:eastAsia="es-AR"/>
        </w:rPr>
        <w:pict>
          <v:shape id="_x0000_s1041" type="#_x0000_t202" style="position:absolute;left:0;text-align:left;margin-left:336.45pt;margin-top:603.4pt;width:165pt;height:126pt;z-index:251671552">
            <v:textbox style="mso-next-textbox:#_x0000_s1041">
              <w:txbxContent>
                <w:p w:rsidR="002603E1" w:rsidRDefault="002603E1" w:rsidP="002603E1">
                  <w:r>
                    <w:rPr>
                      <w:noProof/>
                      <w:lang w:eastAsia="es-AR"/>
                    </w:rPr>
                    <w:drawing>
                      <wp:inline distT="0" distB="0" distL="0" distR="0">
                        <wp:extent cx="1952625" cy="1590675"/>
                        <wp:effectExtent l="19050" t="0" r="9525" b="0"/>
                        <wp:docPr id="15" name="Imagen 12" descr="https://encrypted-tbn3.gstatic.com/images?q=tbn:ANd9GcTukV6E-HmK4ItGA0Zh6yD9lwf1ZTbU_oWUN8llZ7xiYGxzIYAZ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https://encrypted-tbn3.gstatic.com/images?q=tbn:ANd9GcTukV6E-HmK4ItGA0Zh6yD9lwf1ZTbU_oWUN8llZ7xiYGxzIYAZJA"/>
                                <pic:cNvPicPr>
                                  <a:picLocks noChangeAspect="1" noChangeArrowheads="1"/>
                                </pic:cNvPicPr>
                              </pic:nvPicPr>
                              <pic:blipFill>
                                <a:blip r:embed="rId42"/>
                                <a:srcRect/>
                                <a:stretch>
                                  <a:fillRect/>
                                </a:stretch>
                              </pic:blipFill>
                              <pic:spPr bwMode="auto">
                                <a:xfrm>
                                  <a:off x="0" y="0"/>
                                  <a:ext cx="1952625" cy="1590675"/>
                                </a:xfrm>
                                <a:prstGeom prst="rect">
                                  <a:avLst/>
                                </a:prstGeom>
                                <a:noFill/>
                                <a:ln w="9525">
                                  <a:noFill/>
                                  <a:miter lim="800000"/>
                                  <a:headEnd/>
                                  <a:tailEnd/>
                                </a:ln>
                              </pic:spPr>
                            </pic:pic>
                          </a:graphicData>
                        </a:graphic>
                      </wp:inline>
                    </w:drawing>
                  </w:r>
                </w:p>
              </w:txbxContent>
            </v:textbox>
          </v:shape>
        </w:pict>
      </w:r>
      <w:r>
        <w:rPr>
          <w:noProof/>
          <w:u w:val="single"/>
          <w:lang w:eastAsia="es-AR"/>
        </w:rPr>
        <w:pict>
          <v:shape id="_x0000_s1042" type="#_x0000_t202" style="position:absolute;left:0;text-align:left;margin-left:305.7pt;margin-top:293.65pt;width:195.75pt;height:124.5pt;z-index:251672576">
            <v:textbox style="mso-next-textbox:#_x0000_s1042">
              <w:txbxContent>
                <w:p w:rsidR="002603E1" w:rsidRDefault="002603E1" w:rsidP="002603E1">
                  <w:r>
                    <w:rPr>
                      <w:noProof/>
                      <w:lang w:eastAsia="es-AR"/>
                    </w:rPr>
                    <w:drawing>
                      <wp:inline distT="0" distB="0" distL="0" distR="0">
                        <wp:extent cx="2085975" cy="1552575"/>
                        <wp:effectExtent l="19050" t="0" r="9525" b="0"/>
                        <wp:docPr id="1" name="Imagen 27" descr="&amp;quot;Ford T&amp;quot;, el auto que hizo hist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amp;quot;Ford T&amp;quot;, el auto que hizo historia."/>
                                <pic:cNvPicPr>
                                  <a:picLocks noChangeAspect="1" noChangeArrowheads="1"/>
                                </pic:cNvPicPr>
                              </pic:nvPicPr>
                              <pic:blipFill>
                                <a:blip r:embed="rId43"/>
                                <a:srcRect/>
                                <a:stretch>
                                  <a:fillRect/>
                                </a:stretch>
                              </pic:blipFill>
                              <pic:spPr bwMode="auto">
                                <a:xfrm>
                                  <a:off x="0" y="0"/>
                                  <a:ext cx="2085975" cy="1552575"/>
                                </a:xfrm>
                                <a:prstGeom prst="rect">
                                  <a:avLst/>
                                </a:prstGeom>
                                <a:noFill/>
                                <a:ln w="9525">
                                  <a:noFill/>
                                  <a:miter lim="800000"/>
                                  <a:headEnd/>
                                  <a:tailEnd/>
                                </a:ln>
                              </pic:spPr>
                            </pic:pic>
                          </a:graphicData>
                        </a:graphic>
                      </wp:inline>
                    </w:drawing>
                  </w:r>
                </w:p>
              </w:txbxContent>
            </v:textbox>
          </v:shape>
        </w:pict>
      </w:r>
      <w:r>
        <w:rPr>
          <w:noProof/>
          <w:u w:val="single"/>
          <w:lang w:eastAsia="es-AR"/>
        </w:rPr>
        <w:pict>
          <v:shape id="_x0000_s1039" type="#_x0000_t202" style="position:absolute;left:0;text-align:left;margin-left:301.2pt;margin-top:418.15pt;width:210.75pt;height:150pt;z-index:251669504" fillcolor="#92d050">
            <v:fill r:id="rId16" o:title="Confeti pequeño" type="pattern"/>
            <v:textbox style="mso-next-textbox:#_x0000_s1039">
              <w:txbxContent>
                <w:p w:rsidR="002603E1" w:rsidRPr="00877830" w:rsidRDefault="002603E1" w:rsidP="002603E1">
                  <w:pPr>
                    <w:rPr>
                      <w:b/>
                      <w:i/>
                      <w:sz w:val="28"/>
                      <w:szCs w:val="28"/>
                      <w:u w:val="single"/>
                      <w:lang w:val="pt-PT"/>
                    </w:rPr>
                  </w:pPr>
                  <w:proofErr w:type="spellStart"/>
                  <w:r w:rsidRPr="00877830">
                    <w:rPr>
                      <w:b/>
                      <w:i/>
                      <w:sz w:val="28"/>
                      <w:szCs w:val="28"/>
                      <w:u w:val="single"/>
                      <w:lang w:val="pt-PT"/>
                    </w:rPr>
                    <w:t>Aprox</w:t>
                  </w:r>
                  <w:proofErr w:type="spellEnd"/>
                  <w:r w:rsidRPr="00877830">
                    <w:rPr>
                      <w:b/>
                      <w:i/>
                      <w:sz w:val="28"/>
                      <w:szCs w:val="28"/>
                      <w:u w:val="single"/>
                      <w:lang w:val="pt-PT"/>
                    </w:rPr>
                    <w:t xml:space="preserve">. </w:t>
                  </w:r>
                  <w:proofErr w:type="gramStart"/>
                  <w:r w:rsidRPr="00877830">
                    <w:rPr>
                      <w:b/>
                      <w:i/>
                      <w:sz w:val="28"/>
                      <w:szCs w:val="28"/>
                      <w:u w:val="single"/>
                      <w:lang w:val="pt-PT"/>
                    </w:rPr>
                    <w:t>entre</w:t>
                  </w:r>
                  <w:proofErr w:type="gramEnd"/>
                  <w:r w:rsidRPr="00877830">
                    <w:rPr>
                      <w:b/>
                      <w:i/>
                      <w:sz w:val="28"/>
                      <w:szCs w:val="28"/>
                      <w:u w:val="single"/>
                      <w:lang w:val="pt-PT"/>
                    </w:rPr>
                    <w:t xml:space="preserve"> 1908-1927</w:t>
                  </w:r>
                </w:p>
                <w:p w:rsidR="002603E1" w:rsidRPr="00002C4A" w:rsidRDefault="002603E1" w:rsidP="002603E1">
                  <w:pPr>
                    <w:rPr>
                      <w:lang w:val="pt-PT"/>
                    </w:rPr>
                  </w:pPr>
                  <w:r w:rsidRPr="00002C4A">
                    <w:rPr>
                      <w:lang w:val="pt-PT"/>
                    </w:rPr>
                    <w:t xml:space="preserve">Empresa Ford </w:t>
                  </w:r>
                  <w:proofErr w:type="spellStart"/>
                  <w:r w:rsidRPr="00002C4A">
                    <w:rPr>
                      <w:lang w:val="pt-PT"/>
                    </w:rPr>
                    <w:t>Motors</w:t>
                  </w:r>
                  <w:proofErr w:type="spellEnd"/>
                  <w:r w:rsidRPr="00002C4A">
                    <w:rPr>
                      <w:lang w:val="pt-PT"/>
                    </w:rPr>
                    <w:t>.</w:t>
                  </w:r>
                </w:p>
                <w:p w:rsidR="002603E1" w:rsidRPr="00CC22F5" w:rsidRDefault="002603E1" w:rsidP="002603E1">
                  <w:r w:rsidRPr="00CC22F5">
                    <w:t>Planta en Detroit, Estados Unidos</w:t>
                  </w:r>
                </w:p>
                <w:p w:rsidR="002603E1" w:rsidRPr="00CC22F5" w:rsidRDefault="002603E1" w:rsidP="002603E1">
                  <w:r w:rsidRPr="00CC22F5">
                    <w:t>Modelo Ford T</w:t>
                  </w:r>
                </w:p>
                <w:p w:rsidR="002603E1" w:rsidRPr="00CC22F5" w:rsidRDefault="002603E1" w:rsidP="002603E1">
                  <w:r w:rsidRPr="00CC22F5">
                    <w:t>Un auto en 90 minutos (16/</w:t>
                  </w:r>
                  <w:proofErr w:type="spellStart"/>
                  <w:r w:rsidRPr="00CC22F5">
                    <w:t>dia</w:t>
                  </w:r>
                  <w:proofErr w:type="spellEnd"/>
                  <w:r w:rsidRPr="00CC22F5">
                    <w:t>)</w:t>
                  </w:r>
                </w:p>
                <w:p w:rsidR="002603E1" w:rsidRPr="00CC22F5" w:rsidRDefault="002603E1" w:rsidP="002603E1">
                  <w:r w:rsidRPr="00CC22F5">
                    <w:t xml:space="preserve">14.000 empleados (100-120 </w:t>
                  </w:r>
                  <w:proofErr w:type="spellStart"/>
                  <w:r w:rsidRPr="00CC22F5">
                    <w:t>dol</w:t>
                  </w:r>
                  <w:proofErr w:type="spellEnd"/>
                  <w:r w:rsidRPr="00CC22F5">
                    <w:t>/mes) que aumenta a 52 mil para 1920.</w:t>
                  </w:r>
                </w:p>
                <w:p w:rsidR="002603E1" w:rsidRPr="00CC22F5" w:rsidRDefault="002603E1" w:rsidP="002603E1">
                  <w:r w:rsidRPr="00CC22F5">
                    <w:t xml:space="preserve">Valor auto 850 </w:t>
                  </w:r>
                  <w:proofErr w:type="spellStart"/>
                  <w:r w:rsidRPr="00CC22F5">
                    <w:t>dolares</w:t>
                  </w:r>
                  <w:proofErr w:type="spellEnd"/>
                  <w:r w:rsidRPr="00CC22F5">
                    <w:t xml:space="preserve"> (para 1916 se reduce a 360 </w:t>
                  </w:r>
                  <w:proofErr w:type="spellStart"/>
                  <w:r w:rsidRPr="00CC22F5">
                    <w:t>U$S</w:t>
                  </w:r>
                  <w:proofErr w:type="spellEnd"/>
                  <w:r w:rsidRPr="00CC22F5">
                    <w:t xml:space="preserve">, y a 260 </w:t>
                  </w:r>
                  <w:proofErr w:type="spellStart"/>
                  <w:r w:rsidRPr="00CC22F5">
                    <w:t>U$S</w:t>
                  </w:r>
                  <w:proofErr w:type="spellEnd"/>
                  <w:r w:rsidRPr="00CC22F5">
                    <w:t>, en 1926)</w:t>
                  </w:r>
                </w:p>
                <w:p w:rsidR="002603E1" w:rsidRPr="00CC22F5" w:rsidRDefault="002603E1" w:rsidP="002603E1"/>
              </w:txbxContent>
            </v:textbox>
          </v:shape>
        </w:pict>
      </w:r>
      <w:proofErr w:type="spellStart"/>
      <w:r w:rsidR="002603E1" w:rsidRPr="00301F32">
        <w:rPr>
          <w:u w:val="single"/>
        </w:rPr>
        <w:t>EVOLUCION</w:t>
      </w:r>
      <w:proofErr w:type="spellEnd"/>
      <w:r w:rsidR="002603E1" w:rsidRPr="00301F32">
        <w:rPr>
          <w:u w:val="single"/>
        </w:rPr>
        <w:t xml:space="preserve"> PROCESO PRODUCTIVO AUTOMOTRIZ</w:t>
      </w:r>
    </w:p>
    <w:p w:rsidR="002603E1" w:rsidRPr="005E3B4A"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2603E1" w:rsidRDefault="002603E1" w:rsidP="002603E1">
      <w:pPr>
        <w:pStyle w:val="NormalWeb"/>
      </w:pPr>
    </w:p>
    <w:p w:rsidR="00003D1A" w:rsidRDefault="00003D1A" w:rsidP="00206657">
      <w:pPr>
        <w:ind w:firstLine="708"/>
      </w:pPr>
    </w:p>
    <w:p w:rsidR="00440C62" w:rsidRDefault="00440C62" w:rsidP="00206657">
      <w:pPr>
        <w:ind w:firstLine="708"/>
      </w:pPr>
    </w:p>
    <w:p w:rsidR="00594137" w:rsidRPr="00221F06" w:rsidRDefault="00594137" w:rsidP="00594137">
      <w:pPr>
        <w:jc w:val="center"/>
        <w:rPr>
          <w:sz w:val="22"/>
          <w:lang w:eastAsia="es-AR"/>
        </w:rPr>
      </w:pPr>
      <w:r w:rsidRPr="00221F06">
        <w:rPr>
          <w:b/>
          <w:bCs/>
          <w:sz w:val="22"/>
          <w:u w:val="single"/>
          <w:lang w:eastAsia="es-AR"/>
        </w:rPr>
        <w:lastRenderedPageBreak/>
        <w:t xml:space="preserve">El espejismo de las maquilas. La verdad sobre la panacea de las maquilas </w:t>
      </w:r>
      <w:r w:rsidRPr="00221F06">
        <w:rPr>
          <w:sz w:val="22"/>
          <w:lang w:eastAsia="es-AR"/>
        </w:rPr>
        <w:br/>
        <w:t xml:space="preserve">17-07-03 </w:t>
      </w:r>
      <w:r w:rsidRPr="00221F06">
        <w:rPr>
          <w:i/>
          <w:iCs/>
          <w:sz w:val="22"/>
          <w:lang w:eastAsia="es-AR"/>
        </w:rPr>
        <w:t xml:space="preserve">Por </w:t>
      </w:r>
      <w:hyperlink r:id="rId44" w:history="1">
        <w:r w:rsidRPr="00221F06">
          <w:rPr>
            <w:i/>
            <w:iCs/>
            <w:sz w:val="22"/>
            <w:lang w:eastAsia="es-AR"/>
          </w:rPr>
          <w:t xml:space="preserve">Raúl Fernández, </w:t>
        </w:r>
        <w:proofErr w:type="spellStart"/>
        <w:r w:rsidRPr="00221F06">
          <w:rPr>
            <w:i/>
            <w:iCs/>
            <w:sz w:val="22"/>
            <w:lang w:eastAsia="es-AR"/>
          </w:rPr>
          <w:t>PhD</w:t>
        </w:r>
        <w:proofErr w:type="spellEnd"/>
        <w:r w:rsidRPr="00221F06">
          <w:rPr>
            <w:i/>
            <w:iCs/>
            <w:sz w:val="22"/>
            <w:lang w:eastAsia="es-AR"/>
          </w:rPr>
          <w:t xml:space="preserve"> *</w:t>
        </w:r>
      </w:hyperlink>
      <w:r w:rsidRPr="00221F06">
        <w:rPr>
          <w:sz w:val="22"/>
          <w:lang w:eastAsia="es-AR"/>
        </w:rPr>
        <w:t xml:space="preserve"> </w:t>
      </w:r>
    </w:p>
    <w:p w:rsidR="00594137" w:rsidRPr="00221F06" w:rsidRDefault="00594137" w:rsidP="00594137">
      <w:pPr>
        <w:spacing w:before="100" w:beforeAutospacing="1" w:after="100" w:afterAutospacing="1"/>
        <w:rPr>
          <w:sz w:val="22"/>
          <w:lang w:eastAsia="es-AR"/>
        </w:rPr>
      </w:pPr>
      <w:r w:rsidRPr="00221F06">
        <w:rPr>
          <w:bCs/>
          <w:sz w:val="22"/>
          <w:lang w:eastAsia="es-AR"/>
        </w:rPr>
        <w:t>(…) D</w:t>
      </w:r>
      <w:r w:rsidRPr="00221F06">
        <w:rPr>
          <w:i/>
          <w:iCs/>
          <w:sz w:val="22"/>
          <w:lang w:eastAsia="es-AR"/>
        </w:rPr>
        <w:t xml:space="preserve">entro la política de globalización, las maquilas constituyen una de las modalidades preferidas por los países industrializados -especialmente Estados Unidos- para mejorar su competitividad internacional y aprovechar los menores salarios prevalecientes en las naciones menos desarrolladas. En éstas, los asalariados son sometidos a una mayor explotación, abusando especialmente de la mano de obra femenina. Dado que no transfieren tecnología avanzada a los países donde funcionan, ensamblan insumos importados desde la metrópoli para reexportarlos y frecuentemente gozan de exenciones tributarias al localizarse en zonas especiales de exportación; tampoco significan una mejoría de las economías tercermundistas y aumentan el desempleo al incrementar la oferta laboral. A pesar de todo ello, los países 'en vías de desarrollo' -incluida Colombia- compiten para que se instalen en su territorio. </w:t>
      </w:r>
    </w:p>
    <w:p w:rsidR="00E106B9" w:rsidRDefault="00594137" w:rsidP="00440C62">
      <w:pPr>
        <w:spacing w:before="100" w:beforeAutospacing="1" w:after="0"/>
        <w:rPr>
          <w:sz w:val="22"/>
          <w:lang w:eastAsia="es-AR"/>
        </w:rPr>
      </w:pPr>
      <w:r w:rsidRPr="00221F06">
        <w:rPr>
          <w:sz w:val="22"/>
          <w:lang w:eastAsia="es-AR"/>
        </w:rPr>
        <w:t xml:space="preserve">La maquila o maquiladora es sinónimo del actual proceso de 'globalización', es decir, de la nueva y masiva colonización del planeta por Estados Unidos, país que proclama y condena la soberanía nacional como un concepto obsoleto. La utilización de las maquilas, método con más de tres décadas de aplicación, no promueve el desarrollo nacional, regional o de las ciudades receptoras de tales empresas. Este resultado no debe sorprender, puesto que la idea de la maquila se basa en el atraso y la mano de obra barata de los países pobres y las regiones más deprimidas del mundo. La pobreza es el sine qua non de la maquila. </w:t>
      </w:r>
    </w:p>
    <w:p w:rsidR="00594137" w:rsidRPr="00221F06" w:rsidRDefault="00594137" w:rsidP="00440C62">
      <w:pPr>
        <w:spacing w:before="100" w:beforeAutospacing="1" w:after="0"/>
        <w:rPr>
          <w:sz w:val="22"/>
          <w:lang w:eastAsia="es-AR"/>
        </w:rPr>
      </w:pPr>
      <w:r w:rsidRPr="00221F06">
        <w:rPr>
          <w:sz w:val="22"/>
          <w:lang w:eastAsia="es-AR"/>
        </w:rPr>
        <w:t xml:space="preserve">La palabra 'maquila' se originó en el Medioevo español para describir un sistema de moler el trigo en molino ajeno, pagando al molinero con parte de la harina obtenida. (…) La estirpe feudal y </w:t>
      </w:r>
      <w:proofErr w:type="spellStart"/>
      <w:r w:rsidRPr="00221F06">
        <w:rPr>
          <w:sz w:val="22"/>
          <w:lang w:eastAsia="es-AR"/>
        </w:rPr>
        <w:t>semifeudal</w:t>
      </w:r>
      <w:proofErr w:type="spellEnd"/>
      <w:r w:rsidRPr="00221F06">
        <w:rPr>
          <w:sz w:val="22"/>
          <w:lang w:eastAsia="es-AR"/>
        </w:rPr>
        <w:t xml:space="preserve"> del vocablo se remoza con el nuevo uso del término para denotar plantas de ensamblaje que se aprovechan de las míseras condiciones laborales existentes en los países dominados. </w:t>
      </w:r>
    </w:p>
    <w:p w:rsidR="00594137" w:rsidRPr="00221F06" w:rsidRDefault="00594137" w:rsidP="00594137">
      <w:pPr>
        <w:spacing w:before="100" w:beforeAutospacing="1" w:after="100" w:afterAutospacing="1"/>
        <w:rPr>
          <w:sz w:val="22"/>
          <w:lang w:eastAsia="es-AR"/>
        </w:rPr>
      </w:pPr>
      <w:r w:rsidRPr="00221F06">
        <w:rPr>
          <w:b/>
          <w:bCs/>
          <w:sz w:val="22"/>
          <w:lang w:eastAsia="es-AR"/>
        </w:rPr>
        <w:t>La maquila en México</w:t>
      </w:r>
      <w:r w:rsidRPr="00221F06">
        <w:rPr>
          <w:sz w:val="22"/>
          <w:lang w:eastAsia="es-AR"/>
        </w:rPr>
        <w:t xml:space="preserve"> </w:t>
      </w:r>
    </w:p>
    <w:p w:rsidR="00594137" w:rsidRPr="00221F06" w:rsidRDefault="00594137" w:rsidP="00594137">
      <w:pPr>
        <w:spacing w:after="0"/>
        <w:rPr>
          <w:sz w:val="22"/>
          <w:lang w:eastAsia="es-AR"/>
        </w:rPr>
      </w:pPr>
      <w:r w:rsidRPr="00221F06">
        <w:rPr>
          <w:sz w:val="22"/>
          <w:lang w:eastAsia="es-AR"/>
        </w:rPr>
        <w:t>A principios de la década del sesenta comenzó un desplazamiento masivo de operaciones manufactureras por parte de las grandes multinacionales hacia países del Tercer Mundo, escapando de los altos costos de producción y de las bajas tasas de ganancia de las grandes industrias en las metrópolis. Con la llegada de las operaciones de ensamblaje y producción de ropa y textiles a la frontera de México y Estados Unidos a finales de esa década, se inauguró el reino de las maquilas o maquiladoras en América Latina, que en la frontera México-Estados Unidos ya cumplió 36 años de existencia. Con el Plan Bush para América Latina, hacia finales de la década de los años ochenta, Estados Unidos trató de impulsar las economías latinoamericanas hacia la '</w:t>
      </w:r>
      <w:proofErr w:type="spellStart"/>
      <w:r w:rsidRPr="00221F06">
        <w:rPr>
          <w:sz w:val="22"/>
          <w:lang w:eastAsia="es-AR"/>
        </w:rPr>
        <w:t>maquilización</w:t>
      </w:r>
      <w:proofErr w:type="spellEnd"/>
      <w:r w:rsidRPr="00221F06">
        <w:rPr>
          <w:sz w:val="22"/>
          <w:lang w:eastAsia="es-AR"/>
        </w:rPr>
        <w:t xml:space="preserve">' continental, amenazando con reducir sus industrias nacionales a talleres de tercera categoría, salvo las empresas microscópicas o 'microempresas'. </w:t>
      </w:r>
    </w:p>
    <w:p w:rsidR="00594137" w:rsidRPr="00221F06" w:rsidRDefault="00594137" w:rsidP="00594137">
      <w:pPr>
        <w:spacing w:after="0"/>
        <w:rPr>
          <w:sz w:val="22"/>
          <w:lang w:eastAsia="es-AR"/>
        </w:rPr>
      </w:pPr>
      <w:r w:rsidRPr="00221F06">
        <w:rPr>
          <w:sz w:val="22"/>
          <w:lang w:eastAsia="es-AR"/>
        </w:rPr>
        <w:t xml:space="preserve">En el caso de México, numerosas compañías norteamericanas trasladaron parte de sus operaciones a la zona fronteriza, región que ofrecía varias ventajas, a saber: </w:t>
      </w:r>
    </w:p>
    <w:p w:rsidR="00594137" w:rsidRPr="00221F06" w:rsidRDefault="00594137" w:rsidP="00594137">
      <w:pPr>
        <w:spacing w:after="0"/>
        <w:rPr>
          <w:sz w:val="22"/>
          <w:lang w:eastAsia="es-AR"/>
        </w:rPr>
      </w:pPr>
      <w:r w:rsidRPr="00221F06">
        <w:rPr>
          <w:sz w:val="22"/>
          <w:lang w:eastAsia="es-AR"/>
        </w:rPr>
        <w:t xml:space="preserve">a) su cercanía geográfica, que permitía a las corporaciones montar la operación de ensamblaje a pocos kilómetros de las plantas matrices; </w:t>
      </w:r>
    </w:p>
    <w:p w:rsidR="00594137" w:rsidRPr="00221F06" w:rsidRDefault="00594137" w:rsidP="00594137">
      <w:pPr>
        <w:spacing w:after="0"/>
        <w:rPr>
          <w:sz w:val="22"/>
          <w:lang w:eastAsia="es-AR"/>
        </w:rPr>
      </w:pPr>
      <w:r w:rsidRPr="00221F06">
        <w:rPr>
          <w:sz w:val="22"/>
          <w:lang w:eastAsia="es-AR"/>
        </w:rPr>
        <w:t xml:space="preserve">b) la posibilidad de garantizar la utilización de insumos como el agua y la electricidad, ya que numerosos municipios de la frontera mexicana están integrados a las redes eléctricas o de abastecimiento de agua de Estados Unidos; pero, sobre todo, </w:t>
      </w:r>
    </w:p>
    <w:p w:rsidR="00594137" w:rsidRPr="00221F06" w:rsidRDefault="00594137" w:rsidP="00594137">
      <w:pPr>
        <w:spacing w:after="0"/>
        <w:rPr>
          <w:sz w:val="22"/>
          <w:lang w:eastAsia="es-AR"/>
        </w:rPr>
      </w:pPr>
      <w:r w:rsidRPr="00221F06">
        <w:rPr>
          <w:sz w:val="22"/>
          <w:lang w:eastAsia="es-AR"/>
        </w:rPr>
        <w:t xml:space="preserve">c) la oportunidad de aprovechar el trabajo barato de cientos de miles de obreras, muchas de ellas adolescentes, que obtienen salarios ínfimos y laboran en condiciones deplorables, en particular por la toxicidad y falta de controles ambientales reinantes en dichas plantas. </w:t>
      </w:r>
    </w:p>
    <w:p w:rsidR="00440C62" w:rsidRDefault="00594137" w:rsidP="00440C62">
      <w:pPr>
        <w:spacing w:after="0"/>
        <w:rPr>
          <w:sz w:val="22"/>
          <w:lang w:eastAsia="es-AR"/>
        </w:rPr>
      </w:pPr>
      <w:r w:rsidRPr="00221F06">
        <w:rPr>
          <w:sz w:val="22"/>
          <w:lang w:eastAsia="es-AR"/>
        </w:rPr>
        <w:t xml:space="preserve">Desde aquella época, la industria de las maquilas en México ha permitido a las grandes compañías gringas competir en el mercado internacional, pero no ha resuelto el formidable problema del desempleo y el bienestar ni en la frontera ni en el resto de ese país latinoamericano. Más bien ha traído como consecuencia una enorme inmigración de otras ciudades y de campesinos mexicanos arruinados y de obreros desempleados en busca de trabajo. </w:t>
      </w:r>
    </w:p>
    <w:p w:rsidR="00E106B9" w:rsidRDefault="00594137" w:rsidP="00E106B9">
      <w:pPr>
        <w:spacing w:after="0"/>
        <w:rPr>
          <w:sz w:val="22"/>
          <w:lang w:eastAsia="es-AR"/>
        </w:rPr>
      </w:pPr>
      <w:r w:rsidRPr="00221F06">
        <w:rPr>
          <w:sz w:val="22"/>
          <w:lang w:eastAsia="es-AR"/>
        </w:rPr>
        <w:t xml:space="preserve">Irónicamente, desde un principio el programa de maquiladoras en la frontera mexicana ha sido la negación del llamado 'libre comercio'. Ello es así porque las plantas maquiladoras nunca se han propuesto obtener insumos más baratos que los producidos o vendidos por las compañías mexicanas. Se trata simplemente de trasladar a México, del otro lado de la frontera, insumos producidos en Estados Unidos para tareas de ensamblaje con mano de obra barata. Por esto en </w:t>
      </w:r>
      <w:r w:rsidRPr="00221F06">
        <w:rPr>
          <w:sz w:val="22"/>
          <w:lang w:eastAsia="es-AR"/>
        </w:rPr>
        <w:lastRenderedPageBreak/>
        <w:t xml:space="preserve">México, después de más de treinta años de maquilas, los insumos locales representan sólo 2% de los utilizados. O sea que la producción tipo maquila funciona </w:t>
      </w:r>
      <w:proofErr w:type="gramStart"/>
      <w:r w:rsidRPr="00221F06">
        <w:rPr>
          <w:sz w:val="22"/>
          <w:lang w:eastAsia="es-AR"/>
        </w:rPr>
        <w:t>aislada</w:t>
      </w:r>
      <w:proofErr w:type="gramEnd"/>
      <w:r w:rsidRPr="00221F06">
        <w:rPr>
          <w:sz w:val="22"/>
          <w:lang w:eastAsia="es-AR"/>
        </w:rPr>
        <w:t xml:space="preserve"> del resto de la economía y constituye un enclave sin vínculos significativos con el resto del mercado interno del país, ya que es una producción limitada única y exclusivamente a la exportación. Mientras que la maquila es un manantial de riqueza para los grandes consorcios, este mezquino resultado es poco halagüeño para los países huéspedes. </w:t>
      </w:r>
    </w:p>
    <w:p w:rsidR="00594137" w:rsidRPr="00221F06" w:rsidRDefault="00594137" w:rsidP="00E106B9">
      <w:pPr>
        <w:spacing w:after="0"/>
        <w:rPr>
          <w:sz w:val="22"/>
          <w:lang w:eastAsia="es-AR"/>
        </w:rPr>
      </w:pPr>
      <w:r w:rsidRPr="00221F06">
        <w:rPr>
          <w:sz w:val="22"/>
          <w:lang w:eastAsia="es-AR"/>
        </w:rPr>
        <w:t>Los países que alojan la maquila, por su parte, deben contar con una adecuada infraestructura, servicios de agua y energía eléctrica, puertos, telecomunicaciones, carreteras, una legislación laboral que discipline a los trabajadores y obstaculice su lucha reivindicativa, con lo cual se hace un verdadero subsidio al capital extranjero, ya que hay que otorgarle facilidades de las cuales no gozan en muchos casos los inversionistas nacionales, y el Estado termina haciendo gigantescas inversiones que no son costeadas pero sí disfrutadas por el capital foráneo. Por eso, aunque el centro de ellas es la mano de obra barata, no se crean maquilas en lugares insalubres, remotos, incomunicados o sin la mínima infraestructura. (…)</w:t>
      </w:r>
    </w:p>
    <w:p w:rsidR="00594137" w:rsidRPr="00221F06" w:rsidRDefault="00594137" w:rsidP="00594137">
      <w:pPr>
        <w:spacing w:after="0"/>
        <w:rPr>
          <w:sz w:val="22"/>
          <w:lang w:eastAsia="es-AR"/>
        </w:rPr>
      </w:pPr>
      <w:r w:rsidRPr="00221F06">
        <w:rPr>
          <w:sz w:val="22"/>
          <w:lang w:eastAsia="es-AR"/>
        </w:rPr>
        <w:t xml:space="preserve">La competencia por atraer maquiladoras enfrenta a naciones contra naciones. De esta suerte, varios países de la cuenca del Caribe han entrado a competir con México en la atracción de maquilas. Compañías de origen no sólo norteamericano, también algunas provenientes de Corea, Japón, China y otros países asientan sus maquilas en Haití, Santo Domingo, Guatemala, Honduras y El Salvador para acceder al mercado gringo. </w:t>
      </w:r>
    </w:p>
    <w:p w:rsidR="00594137" w:rsidRPr="00221F06" w:rsidRDefault="00594137" w:rsidP="00594137">
      <w:pPr>
        <w:spacing w:after="0"/>
        <w:rPr>
          <w:sz w:val="22"/>
          <w:lang w:eastAsia="es-AR"/>
        </w:rPr>
      </w:pPr>
      <w:r w:rsidRPr="00221F06">
        <w:rPr>
          <w:sz w:val="22"/>
          <w:lang w:eastAsia="es-AR"/>
        </w:rPr>
        <w:t xml:space="preserve">República </w:t>
      </w:r>
      <w:proofErr w:type="gramStart"/>
      <w:r w:rsidRPr="00221F06">
        <w:rPr>
          <w:sz w:val="22"/>
          <w:lang w:eastAsia="es-AR"/>
        </w:rPr>
        <w:t>Dominicana</w:t>
      </w:r>
      <w:proofErr w:type="gramEnd"/>
      <w:r w:rsidRPr="00221F06">
        <w:rPr>
          <w:sz w:val="22"/>
          <w:lang w:eastAsia="es-AR"/>
        </w:rPr>
        <w:t xml:space="preserve"> se ha especializado en maquilas dedicadas a producir ropa y todo tipo de confecciones para exportar a Estados Unidos. El empleo, mayormente de mujeres jóvenes, ha llegado a más de 150 mil. Por otra parte, los salarios habían disminuido de un promedio de US$ 1,33 en 1984 a 56 centavos de dólar en 1997. </w:t>
      </w:r>
    </w:p>
    <w:p w:rsidR="00594137" w:rsidRPr="00221F06" w:rsidRDefault="00594137" w:rsidP="00594137">
      <w:pPr>
        <w:spacing w:after="0"/>
        <w:rPr>
          <w:sz w:val="22"/>
          <w:lang w:eastAsia="es-AR"/>
        </w:rPr>
      </w:pPr>
      <w:r w:rsidRPr="00221F06">
        <w:rPr>
          <w:sz w:val="22"/>
          <w:lang w:eastAsia="es-AR"/>
        </w:rPr>
        <w:t xml:space="preserve">Entre 1975 y 1991, la industria nacional de textiles y ropas cayó en El Salvador más de 50% ante los embates de la competencia permitida con las reglas nuevas del llamado libre comercio. Al mismo tiempo, la industria maquiladora en el mismo ramo creció rápidamente. Como en México, la creación de estos empleos no compensa ni el número ni la remuneración de los empleos desaparecidos, al paso que la nueva 'industria' no establece lazos económicos con la economía interna. </w:t>
      </w:r>
    </w:p>
    <w:p w:rsidR="00594137" w:rsidRPr="00221F06" w:rsidRDefault="00594137" w:rsidP="00594137">
      <w:pPr>
        <w:spacing w:after="0"/>
        <w:rPr>
          <w:sz w:val="22"/>
          <w:lang w:eastAsia="es-AR"/>
        </w:rPr>
      </w:pPr>
      <w:r w:rsidRPr="00221F06">
        <w:rPr>
          <w:sz w:val="22"/>
          <w:lang w:eastAsia="es-AR"/>
        </w:rPr>
        <w:t xml:space="preserve">La competencia para atraer maquilas forma parte de la competencia general entre países pobres por medio de cambios en la legislación laboral, el comercio externo, el tratamiento del capital extranjero, el manejo de las condiciones ambientales y de los recursos naturales y la diversidad biológica, etc. De esta manera, millones de obreros -y en la maquila, obreras- han sido lanzados a trabajar en industrias domiciliarias, microempresas y maquilas desde los barrios de Puerto Príncipe (Haití) y ciudad Guatemala, pasando por Lagos (Nigeria) y Calcuta (India), donde se producen mercancías consumibles que requieren mano de obra para procesos de ensamblaje. </w:t>
      </w:r>
    </w:p>
    <w:p w:rsidR="00594137" w:rsidRPr="00221F06" w:rsidRDefault="00594137" w:rsidP="00594137">
      <w:pPr>
        <w:spacing w:after="0"/>
        <w:rPr>
          <w:sz w:val="22"/>
          <w:lang w:eastAsia="es-AR"/>
        </w:rPr>
      </w:pPr>
      <w:r w:rsidRPr="00221F06">
        <w:rPr>
          <w:sz w:val="22"/>
          <w:lang w:eastAsia="es-AR"/>
        </w:rPr>
        <w:t xml:space="preserve">En esta batalla de todos contra todos, organizada por el imperialismo, los países más pobres son los que sufren. La lógica de la maquila es implacable. Un obrero mexicano gana en un día lo que un obrero estadounidense gana en una hora. Y un obrero mexicano gana en ese día lo que un obrero chino gana en una semana. Cuanto más pobre el país, más 'competitivo' para las grandes corporaciones industriales. Para 'ganar' en esta competencia es obvio cuál es el camino a escoger: deprimir los salarios y empobrecer la población. </w:t>
      </w:r>
    </w:p>
    <w:p w:rsidR="005D5BFB" w:rsidRPr="00440C62" w:rsidRDefault="00594137" w:rsidP="00440C62">
      <w:pPr>
        <w:spacing w:before="100" w:beforeAutospacing="1" w:after="100" w:afterAutospacing="1"/>
        <w:rPr>
          <w:sz w:val="22"/>
          <w:lang w:eastAsia="es-AR"/>
        </w:rPr>
      </w:pPr>
      <w:r w:rsidRPr="00221F06">
        <w:rPr>
          <w:sz w:val="22"/>
          <w:lang w:eastAsia="es-AR"/>
        </w:rPr>
        <w:t>La experiencia de China demuestra que lejos de ser un problema fronterizo, como en el caso mexicano, la utilización de mano de obra barata femenina tiene características más generales e igualmente desastrosas. En la década de los años ochenta más de un millón de jóvenes chinas fueron reclutadas para las tenebrosas zonas de exportación, donde trabajan en condiciones infrahumanas: preparan sus alimentos de pie en recovecos de las factorías, utilizan cuartos comunales como duchas y duermen apiñadas en los mismos sitios donde laboran jornadas de diez, doce y catorce horas. En los últimos años las precarias condiciones estructurales de las fábricas han causado mortales incendios, en uno de los cuales más de doscientas adolescentes murieron calcinadas por no existir puertas de emergencia para incendios. Las maquilas que en este momento abandonan México se están relocalizando mayoritariamente en China, donde obviamente las condiciones de producción son más 'flexibles' y 'competitivas'. Actualmente existen unas doscientas 'zonas de exportación' diseminadas por 50 países del Tercer Mundo, las cuales emplean varios millones de obreros, 80% mujeres entre 16 y 25 años. ________________________________________________________________________________</w:t>
      </w:r>
      <w:r w:rsidRPr="00221F06">
        <w:rPr>
          <w:bCs/>
          <w:sz w:val="20"/>
          <w:szCs w:val="20"/>
          <w:lang w:eastAsia="es-AR"/>
        </w:rPr>
        <w:t xml:space="preserve">Raúl Fernández. Nacido en Santiago (Cuba) Doctor en Filosofía, </w:t>
      </w:r>
      <w:r w:rsidRPr="00221F06">
        <w:rPr>
          <w:sz w:val="20"/>
          <w:szCs w:val="20"/>
        </w:rPr>
        <w:t xml:space="preserve">experto en asuntos económicos y culturales, profesor de Ciencias Sociales y actualmente investigador de la Universidad de "Irvine”, </w:t>
      </w:r>
      <w:r w:rsidR="00E106B9">
        <w:rPr>
          <w:bCs/>
          <w:sz w:val="20"/>
          <w:szCs w:val="20"/>
          <w:lang w:eastAsia="es-AR"/>
        </w:rPr>
        <w:t>en California.</w:t>
      </w:r>
    </w:p>
    <w:sectPr w:rsidR="005D5BFB" w:rsidRPr="00440C62" w:rsidSect="00BD30FE">
      <w:headerReference w:type="default" r:id="rId45"/>
      <w:pgSz w:w="12242" w:h="20163" w:code="5"/>
      <w:pgMar w:top="1417"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668C" w:rsidRDefault="00E8668C" w:rsidP="006D78CC">
      <w:pPr>
        <w:spacing w:after="0" w:line="240" w:lineRule="auto"/>
      </w:pPr>
      <w:r>
        <w:separator/>
      </w:r>
    </w:p>
  </w:endnote>
  <w:endnote w:type="continuationSeparator" w:id="0">
    <w:p w:rsidR="00E8668C" w:rsidRDefault="00E8668C" w:rsidP="006D78C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Oswald">
    <w:altName w:val="Times New Roman"/>
    <w:charset w:val="00"/>
    <w:family w:val="auto"/>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668C" w:rsidRDefault="00E8668C" w:rsidP="006D78CC">
      <w:pPr>
        <w:spacing w:after="0" w:line="240" w:lineRule="auto"/>
      </w:pPr>
      <w:r>
        <w:separator/>
      </w:r>
    </w:p>
  </w:footnote>
  <w:footnote w:type="continuationSeparator" w:id="0">
    <w:p w:rsidR="00E8668C" w:rsidRDefault="00E8668C" w:rsidP="006D78C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8CC" w:rsidRDefault="001A4A9E">
    <w:pPr>
      <w:pStyle w:val="Encabezado"/>
    </w:pPr>
    <w:r>
      <w:rPr>
        <w:noProof/>
        <w:lang w:eastAsia="es-AR"/>
      </w:rPr>
      <w:pict>
        <v:oval id="_x0000_s2049" style="position:absolute;margin-left:0;margin-top:0;width:64.65pt;height:39.15pt;z-index:251658240;mso-position-horizontal:center;mso-position-horizontal-relative:margin;mso-position-vertical:center;mso-position-vertical-relative:top-margin-area;v-text-anchor:middle" o:allowincell="f" fillcolor="#b2a1c7 [1943]" strokecolor="#4e6128 [1606]" strokeweight="1.25pt">
          <v:fill opacity="41943f"/>
          <v:textbox style="mso-next-textbox:#_x0000_s2049">
            <w:txbxContent>
              <w:p w:rsidR="006D78CC" w:rsidRPr="003D278A" w:rsidRDefault="001A4A9E" w:rsidP="006D78CC">
                <w:pPr>
                  <w:pStyle w:val="Piedepgina"/>
                  <w:jc w:val="center"/>
                  <w:rPr>
                    <w:rFonts w:ascii="Arial Black" w:hAnsi="Arial Black" w:cs="Aharoni"/>
                    <w:b/>
                    <w:color w:val="000000" w:themeColor="text1"/>
                    <w:sz w:val="36"/>
                    <w:szCs w:val="36"/>
                  </w:rPr>
                </w:pPr>
                <w:r w:rsidRPr="003D278A">
                  <w:rPr>
                    <w:rFonts w:ascii="Arial Black" w:hAnsi="Arial Black" w:cs="Aharoni"/>
                    <w:b/>
                    <w:color w:val="000000" w:themeColor="text1"/>
                    <w:sz w:val="36"/>
                    <w:szCs w:val="36"/>
                  </w:rPr>
                  <w:fldChar w:fldCharType="begin"/>
                </w:r>
                <w:r w:rsidR="006D78CC" w:rsidRPr="003D278A">
                  <w:rPr>
                    <w:rFonts w:ascii="Arial Black" w:hAnsi="Arial Black" w:cs="Aharoni"/>
                    <w:b/>
                    <w:color w:val="000000" w:themeColor="text1"/>
                    <w:sz w:val="36"/>
                    <w:szCs w:val="36"/>
                  </w:rPr>
                  <w:instrText xml:space="preserve"> PAGE    \* MERGEFORMAT </w:instrText>
                </w:r>
                <w:r w:rsidRPr="003D278A">
                  <w:rPr>
                    <w:rFonts w:ascii="Arial Black" w:hAnsi="Arial Black" w:cs="Aharoni"/>
                    <w:b/>
                    <w:color w:val="000000" w:themeColor="text1"/>
                    <w:sz w:val="36"/>
                    <w:szCs w:val="36"/>
                  </w:rPr>
                  <w:fldChar w:fldCharType="separate"/>
                </w:r>
                <w:r w:rsidR="00E106B9">
                  <w:rPr>
                    <w:rFonts w:ascii="Arial Black" w:hAnsi="Arial Black" w:cs="Aharoni"/>
                    <w:b/>
                    <w:noProof/>
                    <w:color w:val="000000" w:themeColor="text1"/>
                    <w:sz w:val="36"/>
                    <w:szCs w:val="36"/>
                  </w:rPr>
                  <w:t>15</w:t>
                </w:r>
                <w:r w:rsidRPr="003D278A">
                  <w:rPr>
                    <w:rFonts w:ascii="Arial Black" w:hAnsi="Arial Black" w:cs="Aharoni"/>
                    <w:b/>
                    <w:color w:val="000000" w:themeColor="text1"/>
                    <w:sz w:val="36"/>
                    <w:szCs w:val="36"/>
                  </w:rPr>
                  <w:fldChar w:fldCharType="end"/>
                </w:r>
              </w:p>
            </w:txbxContent>
          </v:textbox>
          <w10:wrap anchorx="margin" anchory="margin"/>
        </v:oval>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45A47"/>
    <w:multiLevelType w:val="hybridMultilevel"/>
    <w:tmpl w:val="3B3867BA"/>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nsid w:val="0CCE686F"/>
    <w:multiLevelType w:val="hybridMultilevel"/>
    <w:tmpl w:val="5F301F4A"/>
    <w:lvl w:ilvl="0" w:tplc="2C0A0001">
      <w:start w:val="1"/>
      <w:numFmt w:val="bullet"/>
      <w:lvlText w:val=""/>
      <w:lvlJc w:val="left"/>
      <w:pPr>
        <w:ind w:left="1815" w:hanging="360"/>
      </w:pPr>
      <w:rPr>
        <w:rFonts w:ascii="Symbol" w:hAnsi="Symbol" w:hint="default"/>
      </w:rPr>
    </w:lvl>
    <w:lvl w:ilvl="1" w:tplc="2C0A0003" w:tentative="1">
      <w:start w:val="1"/>
      <w:numFmt w:val="bullet"/>
      <w:lvlText w:val="o"/>
      <w:lvlJc w:val="left"/>
      <w:pPr>
        <w:ind w:left="2535" w:hanging="360"/>
      </w:pPr>
      <w:rPr>
        <w:rFonts w:ascii="Courier New" w:hAnsi="Courier New" w:cs="Courier New" w:hint="default"/>
      </w:rPr>
    </w:lvl>
    <w:lvl w:ilvl="2" w:tplc="2C0A0005" w:tentative="1">
      <w:start w:val="1"/>
      <w:numFmt w:val="bullet"/>
      <w:lvlText w:val=""/>
      <w:lvlJc w:val="left"/>
      <w:pPr>
        <w:ind w:left="3255" w:hanging="360"/>
      </w:pPr>
      <w:rPr>
        <w:rFonts w:ascii="Wingdings" w:hAnsi="Wingdings" w:hint="default"/>
      </w:rPr>
    </w:lvl>
    <w:lvl w:ilvl="3" w:tplc="2C0A0001" w:tentative="1">
      <w:start w:val="1"/>
      <w:numFmt w:val="bullet"/>
      <w:lvlText w:val=""/>
      <w:lvlJc w:val="left"/>
      <w:pPr>
        <w:ind w:left="3975" w:hanging="360"/>
      </w:pPr>
      <w:rPr>
        <w:rFonts w:ascii="Symbol" w:hAnsi="Symbol" w:hint="default"/>
      </w:rPr>
    </w:lvl>
    <w:lvl w:ilvl="4" w:tplc="2C0A0003" w:tentative="1">
      <w:start w:val="1"/>
      <w:numFmt w:val="bullet"/>
      <w:lvlText w:val="o"/>
      <w:lvlJc w:val="left"/>
      <w:pPr>
        <w:ind w:left="4695" w:hanging="360"/>
      </w:pPr>
      <w:rPr>
        <w:rFonts w:ascii="Courier New" w:hAnsi="Courier New" w:cs="Courier New" w:hint="default"/>
      </w:rPr>
    </w:lvl>
    <w:lvl w:ilvl="5" w:tplc="2C0A0005" w:tentative="1">
      <w:start w:val="1"/>
      <w:numFmt w:val="bullet"/>
      <w:lvlText w:val=""/>
      <w:lvlJc w:val="left"/>
      <w:pPr>
        <w:ind w:left="5415" w:hanging="360"/>
      </w:pPr>
      <w:rPr>
        <w:rFonts w:ascii="Wingdings" w:hAnsi="Wingdings" w:hint="default"/>
      </w:rPr>
    </w:lvl>
    <w:lvl w:ilvl="6" w:tplc="2C0A0001" w:tentative="1">
      <w:start w:val="1"/>
      <w:numFmt w:val="bullet"/>
      <w:lvlText w:val=""/>
      <w:lvlJc w:val="left"/>
      <w:pPr>
        <w:ind w:left="6135" w:hanging="360"/>
      </w:pPr>
      <w:rPr>
        <w:rFonts w:ascii="Symbol" w:hAnsi="Symbol" w:hint="default"/>
      </w:rPr>
    </w:lvl>
    <w:lvl w:ilvl="7" w:tplc="2C0A0003" w:tentative="1">
      <w:start w:val="1"/>
      <w:numFmt w:val="bullet"/>
      <w:lvlText w:val="o"/>
      <w:lvlJc w:val="left"/>
      <w:pPr>
        <w:ind w:left="6855" w:hanging="360"/>
      </w:pPr>
      <w:rPr>
        <w:rFonts w:ascii="Courier New" w:hAnsi="Courier New" w:cs="Courier New" w:hint="default"/>
      </w:rPr>
    </w:lvl>
    <w:lvl w:ilvl="8" w:tplc="2C0A0005" w:tentative="1">
      <w:start w:val="1"/>
      <w:numFmt w:val="bullet"/>
      <w:lvlText w:val=""/>
      <w:lvlJc w:val="left"/>
      <w:pPr>
        <w:ind w:left="7575" w:hanging="360"/>
      </w:pPr>
      <w:rPr>
        <w:rFonts w:ascii="Wingdings" w:hAnsi="Wingdings" w:hint="default"/>
      </w:rPr>
    </w:lvl>
  </w:abstractNum>
  <w:abstractNum w:abstractNumId="2">
    <w:nsid w:val="1A0D1D96"/>
    <w:multiLevelType w:val="hybridMultilevel"/>
    <w:tmpl w:val="61D0F43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2EDF61B2"/>
    <w:multiLevelType w:val="multilevel"/>
    <w:tmpl w:val="22601BB2"/>
    <w:lvl w:ilvl="0">
      <w:start w:val="1"/>
      <w:numFmt w:val="bullet"/>
      <w:lvlText w:val=""/>
      <w:lvlJc w:val="left"/>
      <w:pPr>
        <w:ind w:left="360" w:hanging="360"/>
      </w:pPr>
      <w:rPr>
        <w:rFonts w:ascii="Wingdings 2" w:hAnsi="Wingdings 2"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nsid w:val="3BE51279"/>
    <w:multiLevelType w:val="hybridMultilevel"/>
    <w:tmpl w:val="CA84A568"/>
    <w:lvl w:ilvl="0" w:tplc="FB62919E">
      <w:start w:val="1"/>
      <w:numFmt w:val="bullet"/>
      <w:lvlText w:val=""/>
      <w:lvlJc w:val="left"/>
      <w:pPr>
        <w:ind w:left="720" w:hanging="360"/>
      </w:pPr>
      <w:rPr>
        <w:rFonts w:ascii="Wingdings 2" w:hAnsi="Wingdings 2"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nsid w:val="53482C18"/>
    <w:multiLevelType w:val="multilevel"/>
    <w:tmpl w:val="7F601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5D74E14"/>
    <w:multiLevelType w:val="hybridMultilevel"/>
    <w:tmpl w:val="4B1CFE8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nsid w:val="625A59FD"/>
    <w:multiLevelType w:val="hybridMultilevel"/>
    <w:tmpl w:val="1C9CED46"/>
    <w:lvl w:ilvl="0" w:tplc="FB62919E">
      <w:start w:val="1"/>
      <w:numFmt w:val="bullet"/>
      <w:lvlText w:val=""/>
      <w:lvlJc w:val="left"/>
      <w:pPr>
        <w:ind w:left="1080" w:hanging="360"/>
      </w:pPr>
      <w:rPr>
        <w:rFonts w:ascii="Wingdings 2" w:hAnsi="Wingdings 2" w:hint="default"/>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8">
    <w:nsid w:val="6763028D"/>
    <w:multiLevelType w:val="hybridMultilevel"/>
    <w:tmpl w:val="8E2CB2F0"/>
    <w:lvl w:ilvl="0" w:tplc="FB62919E">
      <w:start w:val="1"/>
      <w:numFmt w:val="bullet"/>
      <w:lvlText w:val=""/>
      <w:lvlJc w:val="left"/>
      <w:pPr>
        <w:ind w:left="720" w:hanging="360"/>
      </w:pPr>
      <w:rPr>
        <w:rFonts w:ascii="Wingdings 2" w:hAnsi="Wingdings 2"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6"/>
  </w:num>
  <w:num w:numId="4">
    <w:abstractNumId w:val="3"/>
  </w:num>
  <w:num w:numId="5">
    <w:abstractNumId w:val="7"/>
  </w:num>
  <w:num w:numId="6">
    <w:abstractNumId w:val="2"/>
  </w:num>
  <w:num w:numId="7">
    <w:abstractNumId w:val="4"/>
  </w:num>
  <w:num w:numId="8">
    <w:abstractNumId w:val="1"/>
  </w:num>
  <w:num w:numId="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7170"/>
    <o:shapelayout v:ext="edit">
      <o:idmap v:ext="edit" data="2"/>
    </o:shapelayout>
  </w:hdrShapeDefaults>
  <w:footnotePr>
    <w:footnote w:id="-1"/>
    <w:footnote w:id="0"/>
  </w:footnotePr>
  <w:endnotePr>
    <w:endnote w:id="-1"/>
    <w:endnote w:id="0"/>
  </w:endnotePr>
  <w:compat/>
  <w:rsids>
    <w:rsidRoot w:val="009D37B9"/>
    <w:rsid w:val="00001248"/>
    <w:rsid w:val="00003D1A"/>
    <w:rsid w:val="000511EF"/>
    <w:rsid w:val="001A45EA"/>
    <w:rsid w:val="001A4A9E"/>
    <w:rsid w:val="001A4B54"/>
    <w:rsid w:val="001B4DFA"/>
    <w:rsid w:val="001F27A7"/>
    <w:rsid w:val="00206657"/>
    <w:rsid w:val="002603E1"/>
    <w:rsid w:val="00286E87"/>
    <w:rsid w:val="002A40E6"/>
    <w:rsid w:val="003D5F6D"/>
    <w:rsid w:val="00440C62"/>
    <w:rsid w:val="004E6533"/>
    <w:rsid w:val="00581EDB"/>
    <w:rsid w:val="00594137"/>
    <w:rsid w:val="005D5BFB"/>
    <w:rsid w:val="006D78CC"/>
    <w:rsid w:val="006E777E"/>
    <w:rsid w:val="007F3C99"/>
    <w:rsid w:val="008C427D"/>
    <w:rsid w:val="0090291C"/>
    <w:rsid w:val="00925A7E"/>
    <w:rsid w:val="009617C4"/>
    <w:rsid w:val="009927B0"/>
    <w:rsid w:val="009A5DCD"/>
    <w:rsid w:val="009D37B9"/>
    <w:rsid w:val="00A707FF"/>
    <w:rsid w:val="00B9026D"/>
    <w:rsid w:val="00B90884"/>
    <w:rsid w:val="00BC1F31"/>
    <w:rsid w:val="00BD30FE"/>
    <w:rsid w:val="00C64AEC"/>
    <w:rsid w:val="00DC2BAE"/>
    <w:rsid w:val="00E106B9"/>
    <w:rsid w:val="00E65312"/>
    <w:rsid w:val="00E8668C"/>
    <w:rsid w:val="00E97B5F"/>
    <w:rsid w:val="00EC1BBF"/>
    <w:rsid w:val="00F45152"/>
    <w:rsid w:val="00F75103"/>
    <w:rsid w:val="00F858F3"/>
    <w:rsid w:val="00F92FF8"/>
    <w:rsid w:val="00FD3137"/>
    <w:rsid w:val="00FF4F5F"/>
  </w:rsids>
  <m:mathPr>
    <m:mathFont m:val="Cambria Math"/>
    <m:brkBin m:val="before"/>
    <m:brkBinSub m:val="--"/>
    <m:smallFrac m:val="off"/>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7170"/>
    <o:shapelayout v:ext="edit">
      <o:idmap v:ext="edit" data="1"/>
      <o:rules v:ext="edit">
        <o:r id="V:Rule2" type="connector"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1F31"/>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9D37B9"/>
    <w:rPr>
      <w:color w:val="0000FF" w:themeColor="hyperlink"/>
      <w:u w:val="single"/>
    </w:rPr>
  </w:style>
  <w:style w:type="paragraph" w:styleId="Textodeglobo">
    <w:name w:val="Balloon Text"/>
    <w:basedOn w:val="Normal"/>
    <w:link w:val="TextodegloboCar"/>
    <w:uiPriority w:val="99"/>
    <w:semiHidden/>
    <w:unhideWhenUsed/>
    <w:rsid w:val="009D37B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7B9"/>
    <w:rPr>
      <w:rFonts w:ascii="Tahoma" w:hAnsi="Tahoma" w:cs="Tahoma"/>
      <w:sz w:val="16"/>
      <w:szCs w:val="16"/>
    </w:rPr>
  </w:style>
  <w:style w:type="paragraph" w:styleId="NormalWeb">
    <w:name w:val="Normal (Web)"/>
    <w:basedOn w:val="Normal"/>
    <w:unhideWhenUsed/>
    <w:rsid w:val="009D37B9"/>
    <w:rPr>
      <w:rFonts w:cs="Times New Roman"/>
      <w:szCs w:val="24"/>
    </w:rPr>
  </w:style>
  <w:style w:type="paragraph" w:styleId="Encabezado">
    <w:name w:val="header"/>
    <w:basedOn w:val="Normal"/>
    <w:link w:val="EncabezadoCar"/>
    <w:uiPriority w:val="99"/>
    <w:semiHidden/>
    <w:unhideWhenUsed/>
    <w:rsid w:val="006D78C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6D78CC"/>
  </w:style>
  <w:style w:type="paragraph" w:styleId="Piedepgina">
    <w:name w:val="footer"/>
    <w:basedOn w:val="Normal"/>
    <w:link w:val="PiedepginaCar"/>
    <w:uiPriority w:val="99"/>
    <w:unhideWhenUsed/>
    <w:rsid w:val="006D78C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D78CC"/>
  </w:style>
  <w:style w:type="paragraph" w:styleId="Prrafodelista">
    <w:name w:val="List Paragraph"/>
    <w:basedOn w:val="Normal"/>
    <w:uiPriority w:val="34"/>
    <w:qFormat/>
    <w:rsid w:val="00206657"/>
    <w:pPr>
      <w:ind w:left="720"/>
      <w:contextualSpacing/>
    </w:pPr>
    <w:rPr>
      <w:lang w:val="es-ES"/>
    </w:rPr>
  </w:style>
</w:styles>
</file>

<file path=word/webSettings.xml><?xml version="1.0" encoding="utf-8"?>
<w:webSettings xmlns:r="http://schemas.openxmlformats.org/officeDocument/2006/relationships" xmlns:w="http://schemas.openxmlformats.org/wordprocessingml/2006/main">
  <w:divs>
    <w:div w:id="153956701">
      <w:bodyDiv w:val="1"/>
      <w:marLeft w:val="0"/>
      <w:marRight w:val="0"/>
      <w:marTop w:val="0"/>
      <w:marBottom w:val="0"/>
      <w:divBdr>
        <w:top w:val="none" w:sz="0" w:space="0" w:color="auto"/>
        <w:left w:val="none" w:sz="0" w:space="0" w:color="auto"/>
        <w:bottom w:val="none" w:sz="0" w:space="0" w:color="auto"/>
        <w:right w:val="none" w:sz="0" w:space="0" w:color="auto"/>
      </w:divBdr>
    </w:div>
    <w:div w:id="215744676">
      <w:bodyDiv w:val="1"/>
      <w:marLeft w:val="0"/>
      <w:marRight w:val="0"/>
      <w:marTop w:val="0"/>
      <w:marBottom w:val="0"/>
      <w:divBdr>
        <w:top w:val="none" w:sz="0" w:space="0" w:color="auto"/>
        <w:left w:val="none" w:sz="0" w:space="0" w:color="auto"/>
        <w:bottom w:val="none" w:sz="0" w:space="0" w:color="auto"/>
        <w:right w:val="none" w:sz="0" w:space="0" w:color="auto"/>
      </w:divBdr>
    </w:div>
    <w:div w:id="229728949">
      <w:bodyDiv w:val="1"/>
      <w:marLeft w:val="0"/>
      <w:marRight w:val="0"/>
      <w:marTop w:val="0"/>
      <w:marBottom w:val="0"/>
      <w:divBdr>
        <w:top w:val="none" w:sz="0" w:space="0" w:color="auto"/>
        <w:left w:val="none" w:sz="0" w:space="0" w:color="auto"/>
        <w:bottom w:val="none" w:sz="0" w:space="0" w:color="auto"/>
        <w:right w:val="none" w:sz="0" w:space="0" w:color="auto"/>
      </w:divBdr>
    </w:div>
    <w:div w:id="359166218">
      <w:bodyDiv w:val="1"/>
      <w:marLeft w:val="0"/>
      <w:marRight w:val="0"/>
      <w:marTop w:val="0"/>
      <w:marBottom w:val="0"/>
      <w:divBdr>
        <w:top w:val="none" w:sz="0" w:space="0" w:color="auto"/>
        <w:left w:val="none" w:sz="0" w:space="0" w:color="auto"/>
        <w:bottom w:val="none" w:sz="0" w:space="0" w:color="auto"/>
        <w:right w:val="none" w:sz="0" w:space="0" w:color="auto"/>
      </w:divBdr>
      <w:divsChild>
        <w:div w:id="756370825">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384262365">
      <w:bodyDiv w:val="1"/>
      <w:marLeft w:val="0"/>
      <w:marRight w:val="0"/>
      <w:marTop w:val="0"/>
      <w:marBottom w:val="0"/>
      <w:divBdr>
        <w:top w:val="none" w:sz="0" w:space="0" w:color="auto"/>
        <w:left w:val="none" w:sz="0" w:space="0" w:color="auto"/>
        <w:bottom w:val="none" w:sz="0" w:space="0" w:color="auto"/>
        <w:right w:val="none" w:sz="0" w:space="0" w:color="auto"/>
      </w:divBdr>
    </w:div>
    <w:div w:id="453984216">
      <w:bodyDiv w:val="1"/>
      <w:marLeft w:val="0"/>
      <w:marRight w:val="0"/>
      <w:marTop w:val="0"/>
      <w:marBottom w:val="0"/>
      <w:divBdr>
        <w:top w:val="none" w:sz="0" w:space="0" w:color="auto"/>
        <w:left w:val="none" w:sz="0" w:space="0" w:color="auto"/>
        <w:bottom w:val="none" w:sz="0" w:space="0" w:color="auto"/>
        <w:right w:val="none" w:sz="0" w:space="0" w:color="auto"/>
      </w:divBdr>
    </w:div>
    <w:div w:id="501313611">
      <w:bodyDiv w:val="1"/>
      <w:marLeft w:val="0"/>
      <w:marRight w:val="0"/>
      <w:marTop w:val="0"/>
      <w:marBottom w:val="0"/>
      <w:divBdr>
        <w:top w:val="none" w:sz="0" w:space="0" w:color="auto"/>
        <w:left w:val="none" w:sz="0" w:space="0" w:color="auto"/>
        <w:bottom w:val="none" w:sz="0" w:space="0" w:color="auto"/>
        <w:right w:val="none" w:sz="0" w:space="0" w:color="auto"/>
      </w:divBdr>
    </w:div>
    <w:div w:id="528566223">
      <w:bodyDiv w:val="1"/>
      <w:marLeft w:val="0"/>
      <w:marRight w:val="0"/>
      <w:marTop w:val="0"/>
      <w:marBottom w:val="0"/>
      <w:divBdr>
        <w:top w:val="none" w:sz="0" w:space="0" w:color="auto"/>
        <w:left w:val="none" w:sz="0" w:space="0" w:color="auto"/>
        <w:bottom w:val="none" w:sz="0" w:space="0" w:color="auto"/>
        <w:right w:val="none" w:sz="0" w:space="0" w:color="auto"/>
      </w:divBdr>
    </w:div>
    <w:div w:id="551844858">
      <w:bodyDiv w:val="1"/>
      <w:marLeft w:val="0"/>
      <w:marRight w:val="0"/>
      <w:marTop w:val="0"/>
      <w:marBottom w:val="0"/>
      <w:divBdr>
        <w:top w:val="none" w:sz="0" w:space="0" w:color="auto"/>
        <w:left w:val="none" w:sz="0" w:space="0" w:color="auto"/>
        <w:bottom w:val="none" w:sz="0" w:space="0" w:color="auto"/>
        <w:right w:val="none" w:sz="0" w:space="0" w:color="auto"/>
      </w:divBdr>
      <w:divsChild>
        <w:div w:id="1366911151">
          <w:marLeft w:val="0"/>
          <w:marRight w:val="0"/>
          <w:marTop w:val="75"/>
          <w:marBottom w:val="75"/>
          <w:divBdr>
            <w:top w:val="single" w:sz="6" w:space="4" w:color="DDDDDD"/>
            <w:left w:val="single" w:sz="6" w:space="4" w:color="DDDDDD"/>
            <w:bottom w:val="single" w:sz="6" w:space="4" w:color="DDDDDD"/>
            <w:right w:val="single" w:sz="6" w:space="4" w:color="DDDDDD"/>
          </w:divBdr>
        </w:div>
      </w:divsChild>
    </w:div>
    <w:div w:id="614948454">
      <w:bodyDiv w:val="1"/>
      <w:marLeft w:val="0"/>
      <w:marRight w:val="0"/>
      <w:marTop w:val="0"/>
      <w:marBottom w:val="0"/>
      <w:divBdr>
        <w:top w:val="none" w:sz="0" w:space="0" w:color="auto"/>
        <w:left w:val="none" w:sz="0" w:space="0" w:color="auto"/>
        <w:bottom w:val="none" w:sz="0" w:space="0" w:color="auto"/>
        <w:right w:val="none" w:sz="0" w:space="0" w:color="auto"/>
      </w:divBdr>
      <w:divsChild>
        <w:div w:id="657654805">
          <w:marLeft w:val="0"/>
          <w:marRight w:val="300"/>
          <w:marTop w:val="75"/>
          <w:marBottom w:val="300"/>
          <w:divBdr>
            <w:top w:val="single" w:sz="6" w:space="4" w:color="DDDDDD"/>
            <w:left w:val="single" w:sz="6" w:space="4" w:color="DDDDDD"/>
            <w:bottom w:val="single" w:sz="6" w:space="4" w:color="DDDDDD"/>
            <w:right w:val="single" w:sz="6" w:space="4" w:color="DDDDDD"/>
          </w:divBdr>
        </w:div>
      </w:divsChild>
    </w:div>
    <w:div w:id="629365455">
      <w:bodyDiv w:val="1"/>
      <w:marLeft w:val="0"/>
      <w:marRight w:val="0"/>
      <w:marTop w:val="0"/>
      <w:marBottom w:val="0"/>
      <w:divBdr>
        <w:top w:val="none" w:sz="0" w:space="0" w:color="auto"/>
        <w:left w:val="none" w:sz="0" w:space="0" w:color="auto"/>
        <w:bottom w:val="none" w:sz="0" w:space="0" w:color="auto"/>
        <w:right w:val="none" w:sz="0" w:space="0" w:color="auto"/>
      </w:divBdr>
    </w:div>
    <w:div w:id="898638554">
      <w:bodyDiv w:val="1"/>
      <w:marLeft w:val="0"/>
      <w:marRight w:val="0"/>
      <w:marTop w:val="0"/>
      <w:marBottom w:val="0"/>
      <w:divBdr>
        <w:top w:val="none" w:sz="0" w:space="0" w:color="auto"/>
        <w:left w:val="none" w:sz="0" w:space="0" w:color="auto"/>
        <w:bottom w:val="none" w:sz="0" w:space="0" w:color="auto"/>
        <w:right w:val="none" w:sz="0" w:space="0" w:color="auto"/>
      </w:divBdr>
      <w:divsChild>
        <w:div w:id="1560746941">
          <w:marLeft w:val="0"/>
          <w:marRight w:val="300"/>
          <w:marTop w:val="75"/>
          <w:marBottom w:val="300"/>
          <w:divBdr>
            <w:top w:val="single" w:sz="6" w:space="4" w:color="DDDDDD"/>
            <w:left w:val="single" w:sz="6" w:space="4" w:color="DDDDDD"/>
            <w:bottom w:val="single" w:sz="6" w:space="4" w:color="DDDDDD"/>
            <w:right w:val="single" w:sz="6" w:space="4" w:color="DDDDDD"/>
          </w:divBdr>
        </w:div>
      </w:divsChild>
    </w:div>
    <w:div w:id="960527946">
      <w:bodyDiv w:val="1"/>
      <w:marLeft w:val="0"/>
      <w:marRight w:val="0"/>
      <w:marTop w:val="0"/>
      <w:marBottom w:val="0"/>
      <w:divBdr>
        <w:top w:val="none" w:sz="0" w:space="0" w:color="auto"/>
        <w:left w:val="none" w:sz="0" w:space="0" w:color="auto"/>
        <w:bottom w:val="none" w:sz="0" w:space="0" w:color="auto"/>
        <w:right w:val="none" w:sz="0" w:space="0" w:color="auto"/>
      </w:divBdr>
    </w:div>
    <w:div w:id="1118794052">
      <w:bodyDiv w:val="1"/>
      <w:marLeft w:val="0"/>
      <w:marRight w:val="0"/>
      <w:marTop w:val="0"/>
      <w:marBottom w:val="0"/>
      <w:divBdr>
        <w:top w:val="none" w:sz="0" w:space="0" w:color="auto"/>
        <w:left w:val="none" w:sz="0" w:space="0" w:color="auto"/>
        <w:bottom w:val="none" w:sz="0" w:space="0" w:color="auto"/>
        <w:right w:val="none" w:sz="0" w:space="0" w:color="auto"/>
      </w:divBdr>
    </w:div>
    <w:div w:id="1138572559">
      <w:bodyDiv w:val="1"/>
      <w:marLeft w:val="0"/>
      <w:marRight w:val="0"/>
      <w:marTop w:val="0"/>
      <w:marBottom w:val="0"/>
      <w:divBdr>
        <w:top w:val="none" w:sz="0" w:space="0" w:color="auto"/>
        <w:left w:val="none" w:sz="0" w:space="0" w:color="auto"/>
        <w:bottom w:val="none" w:sz="0" w:space="0" w:color="auto"/>
        <w:right w:val="none" w:sz="0" w:space="0" w:color="auto"/>
      </w:divBdr>
    </w:div>
    <w:div w:id="1179808176">
      <w:bodyDiv w:val="1"/>
      <w:marLeft w:val="0"/>
      <w:marRight w:val="0"/>
      <w:marTop w:val="0"/>
      <w:marBottom w:val="0"/>
      <w:divBdr>
        <w:top w:val="none" w:sz="0" w:space="0" w:color="auto"/>
        <w:left w:val="none" w:sz="0" w:space="0" w:color="auto"/>
        <w:bottom w:val="none" w:sz="0" w:space="0" w:color="auto"/>
        <w:right w:val="none" w:sz="0" w:space="0" w:color="auto"/>
      </w:divBdr>
    </w:div>
    <w:div w:id="1211727458">
      <w:bodyDiv w:val="1"/>
      <w:marLeft w:val="0"/>
      <w:marRight w:val="0"/>
      <w:marTop w:val="0"/>
      <w:marBottom w:val="0"/>
      <w:divBdr>
        <w:top w:val="none" w:sz="0" w:space="0" w:color="auto"/>
        <w:left w:val="none" w:sz="0" w:space="0" w:color="auto"/>
        <w:bottom w:val="none" w:sz="0" w:space="0" w:color="auto"/>
        <w:right w:val="none" w:sz="0" w:space="0" w:color="auto"/>
      </w:divBdr>
    </w:div>
    <w:div w:id="1276206989">
      <w:bodyDiv w:val="1"/>
      <w:marLeft w:val="0"/>
      <w:marRight w:val="0"/>
      <w:marTop w:val="0"/>
      <w:marBottom w:val="0"/>
      <w:divBdr>
        <w:top w:val="none" w:sz="0" w:space="0" w:color="auto"/>
        <w:left w:val="none" w:sz="0" w:space="0" w:color="auto"/>
        <w:bottom w:val="none" w:sz="0" w:space="0" w:color="auto"/>
        <w:right w:val="none" w:sz="0" w:space="0" w:color="auto"/>
      </w:divBdr>
      <w:divsChild>
        <w:div w:id="658773399">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1337459988">
      <w:bodyDiv w:val="1"/>
      <w:marLeft w:val="0"/>
      <w:marRight w:val="0"/>
      <w:marTop w:val="0"/>
      <w:marBottom w:val="0"/>
      <w:divBdr>
        <w:top w:val="none" w:sz="0" w:space="0" w:color="auto"/>
        <w:left w:val="none" w:sz="0" w:space="0" w:color="auto"/>
        <w:bottom w:val="none" w:sz="0" w:space="0" w:color="auto"/>
        <w:right w:val="none" w:sz="0" w:space="0" w:color="auto"/>
      </w:divBdr>
    </w:div>
    <w:div w:id="1403139149">
      <w:bodyDiv w:val="1"/>
      <w:marLeft w:val="0"/>
      <w:marRight w:val="0"/>
      <w:marTop w:val="0"/>
      <w:marBottom w:val="0"/>
      <w:divBdr>
        <w:top w:val="none" w:sz="0" w:space="0" w:color="auto"/>
        <w:left w:val="none" w:sz="0" w:space="0" w:color="auto"/>
        <w:bottom w:val="none" w:sz="0" w:space="0" w:color="auto"/>
        <w:right w:val="none" w:sz="0" w:space="0" w:color="auto"/>
      </w:divBdr>
      <w:divsChild>
        <w:div w:id="62803382">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1463958157">
      <w:bodyDiv w:val="1"/>
      <w:marLeft w:val="0"/>
      <w:marRight w:val="0"/>
      <w:marTop w:val="0"/>
      <w:marBottom w:val="0"/>
      <w:divBdr>
        <w:top w:val="none" w:sz="0" w:space="0" w:color="auto"/>
        <w:left w:val="none" w:sz="0" w:space="0" w:color="auto"/>
        <w:bottom w:val="none" w:sz="0" w:space="0" w:color="auto"/>
        <w:right w:val="none" w:sz="0" w:space="0" w:color="auto"/>
      </w:divBdr>
    </w:div>
    <w:div w:id="1478378669">
      <w:bodyDiv w:val="1"/>
      <w:marLeft w:val="0"/>
      <w:marRight w:val="0"/>
      <w:marTop w:val="0"/>
      <w:marBottom w:val="0"/>
      <w:divBdr>
        <w:top w:val="none" w:sz="0" w:space="0" w:color="auto"/>
        <w:left w:val="none" w:sz="0" w:space="0" w:color="auto"/>
        <w:bottom w:val="none" w:sz="0" w:space="0" w:color="auto"/>
        <w:right w:val="none" w:sz="0" w:space="0" w:color="auto"/>
      </w:divBdr>
    </w:div>
    <w:div w:id="1563255766">
      <w:bodyDiv w:val="1"/>
      <w:marLeft w:val="0"/>
      <w:marRight w:val="0"/>
      <w:marTop w:val="0"/>
      <w:marBottom w:val="0"/>
      <w:divBdr>
        <w:top w:val="none" w:sz="0" w:space="0" w:color="auto"/>
        <w:left w:val="none" w:sz="0" w:space="0" w:color="auto"/>
        <w:bottom w:val="none" w:sz="0" w:space="0" w:color="auto"/>
        <w:right w:val="none" w:sz="0" w:space="0" w:color="auto"/>
      </w:divBdr>
      <w:divsChild>
        <w:div w:id="207956030">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1667513270">
      <w:bodyDiv w:val="1"/>
      <w:marLeft w:val="0"/>
      <w:marRight w:val="0"/>
      <w:marTop w:val="0"/>
      <w:marBottom w:val="0"/>
      <w:divBdr>
        <w:top w:val="none" w:sz="0" w:space="0" w:color="auto"/>
        <w:left w:val="none" w:sz="0" w:space="0" w:color="auto"/>
        <w:bottom w:val="none" w:sz="0" w:space="0" w:color="auto"/>
        <w:right w:val="none" w:sz="0" w:space="0" w:color="auto"/>
      </w:divBdr>
    </w:div>
    <w:div w:id="1696887430">
      <w:bodyDiv w:val="1"/>
      <w:marLeft w:val="0"/>
      <w:marRight w:val="0"/>
      <w:marTop w:val="0"/>
      <w:marBottom w:val="0"/>
      <w:divBdr>
        <w:top w:val="none" w:sz="0" w:space="0" w:color="auto"/>
        <w:left w:val="none" w:sz="0" w:space="0" w:color="auto"/>
        <w:bottom w:val="none" w:sz="0" w:space="0" w:color="auto"/>
        <w:right w:val="none" w:sz="0" w:space="0" w:color="auto"/>
      </w:divBdr>
    </w:div>
    <w:div w:id="1769958193">
      <w:bodyDiv w:val="1"/>
      <w:marLeft w:val="0"/>
      <w:marRight w:val="0"/>
      <w:marTop w:val="0"/>
      <w:marBottom w:val="0"/>
      <w:divBdr>
        <w:top w:val="none" w:sz="0" w:space="0" w:color="auto"/>
        <w:left w:val="none" w:sz="0" w:space="0" w:color="auto"/>
        <w:bottom w:val="none" w:sz="0" w:space="0" w:color="auto"/>
        <w:right w:val="none" w:sz="0" w:space="0" w:color="auto"/>
      </w:divBdr>
      <w:divsChild>
        <w:div w:id="2063169801">
          <w:marLeft w:val="0"/>
          <w:marRight w:val="0"/>
          <w:marTop w:val="75"/>
          <w:marBottom w:val="75"/>
          <w:divBdr>
            <w:top w:val="single" w:sz="6" w:space="4" w:color="DDDDDD"/>
            <w:left w:val="single" w:sz="6" w:space="4" w:color="DDDDDD"/>
            <w:bottom w:val="single" w:sz="6" w:space="4" w:color="DDDDDD"/>
            <w:right w:val="single" w:sz="6" w:space="4" w:color="DDDDDD"/>
          </w:divBdr>
        </w:div>
      </w:divsChild>
    </w:div>
    <w:div w:id="1907105901">
      <w:bodyDiv w:val="1"/>
      <w:marLeft w:val="0"/>
      <w:marRight w:val="0"/>
      <w:marTop w:val="0"/>
      <w:marBottom w:val="0"/>
      <w:divBdr>
        <w:top w:val="none" w:sz="0" w:space="0" w:color="auto"/>
        <w:left w:val="none" w:sz="0" w:space="0" w:color="auto"/>
        <w:bottom w:val="none" w:sz="0" w:space="0" w:color="auto"/>
        <w:right w:val="none" w:sz="0" w:space="0" w:color="auto"/>
      </w:divBdr>
    </w:div>
    <w:div w:id="1922522999">
      <w:bodyDiv w:val="1"/>
      <w:marLeft w:val="0"/>
      <w:marRight w:val="0"/>
      <w:marTop w:val="0"/>
      <w:marBottom w:val="0"/>
      <w:divBdr>
        <w:top w:val="none" w:sz="0" w:space="0" w:color="auto"/>
        <w:left w:val="none" w:sz="0" w:space="0" w:color="auto"/>
        <w:bottom w:val="none" w:sz="0" w:space="0" w:color="auto"/>
        <w:right w:val="none" w:sz="0" w:space="0" w:color="auto"/>
      </w:divBdr>
    </w:div>
    <w:div w:id="1987734635">
      <w:bodyDiv w:val="1"/>
      <w:marLeft w:val="0"/>
      <w:marRight w:val="0"/>
      <w:marTop w:val="0"/>
      <w:marBottom w:val="0"/>
      <w:divBdr>
        <w:top w:val="none" w:sz="0" w:space="0" w:color="auto"/>
        <w:left w:val="none" w:sz="0" w:space="0" w:color="auto"/>
        <w:bottom w:val="none" w:sz="0" w:space="0" w:color="auto"/>
        <w:right w:val="none" w:sz="0" w:space="0" w:color="auto"/>
      </w:divBdr>
    </w:div>
    <w:div w:id="2120027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s.wikipedia.org/wiki/The_Coca-Cola_Company" TargetMode="External"/><Relationship Id="rId13" Type="http://schemas.openxmlformats.org/officeDocument/2006/relationships/hyperlink" Target="http://elordenmundial.com/relaciones-internacionales/v-cumbre-de-los-brics/" TargetMode="External"/><Relationship Id="rId18" Type="http://schemas.openxmlformats.org/officeDocument/2006/relationships/hyperlink" Target="http://www.unitedexplanations.org/2013/05/08/que-es-la-globalizacion-siete-expertos-responden/" TargetMode="External"/><Relationship Id="rId26" Type="http://schemas.openxmlformats.org/officeDocument/2006/relationships/hyperlink" Target="http://elordenmundial.files.wordpress.com/2013/05/fabricasasia.pdf" TargetMode="External"/><Relationship Id="rId39" Type="http://schemas.openxmlformats.org/officeDocument/2006/relationships/image" Target="media/image6.jpeg"/><Relationship Id="rId3" Type="http://schemas.openxmlformats.org/officeDocument/2006/relationships/settings" Target="settings.xml"/><Relationship Id="rId21" Type="http://schemas.openxmlformats.org/officeDocument/2006/relationships/image" Target="media/image2.jpeg"/><Relationship Id="rId34" Type="http://schemas.openxmlformats.org/officeDocument/2006/relationships/image" Target="media/image3.png"/><Relationship Id="rId42" Type="http://schemas.openxmlformats.org/officeDocument/2006/relationships/image" Target="media/image9.jpeg"/><Relationship Id="rId47" Type="http://schemas.openxmlformats.org/officeDocument/2006/relationships/theme" Target="theme/theme1.xml"/><Relationship Id="rId7" Type="http://schemas.openxmlformats.org/officeDocument/2006/relationships/hyperlink" Target="http://elordenmundial.com/author/juan-perez-ventura/" TargetMode="External"/><Relationship Id="rId12" Type="http://schemas.openxmlformats.org/officeDocument/2006/relationships/hyperlink" Target="http://elordenmundial.com/geopolitica/asia-central-region-geoestrategica/" TargetMode="External"/><Relationship Id="rId17" Type="http://schemas.openxmlformats.org/officeDocument/2006/relationships/hyperlink" Target="http://www.unitedexplanations.org/author/juan-perez/" TargetMode="External"/><Relationship Id="rId25" Type="http://schemas.openxmlformats.org/officeDocument/2006/relationships/hyperlink" Target="http://elordenmundial.wordpress.com/2012/12/21/ciudades-globales/" TargetMode="External"/><Relationship Id="rId33" Type="http://schemas.openxmlformats.org/officeDocument/2006/relationships/hyperlink" Target="http://es.wikipedia.org/wiki/Estados_Unidos" TargetMode="External"/><Relationship Id="rId38" Type="http://schemas.openxmlformats.org/officeDocument/2006/relationships/image" Target="media/image5.gif"/><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gif"/><Relationship Id="rId20" Type="http://schemas.openxmlformats.org/officeDocument/2006/relationships/hyperlink" Target="http://elordenmundial.wordpress.com/2012/09/02/la-triada/" TargetMode="External"/><Relationship Id="rId29" Type="http://schemas.openxmlformats.org/officeDocument/2006/relationships/hyperlink" Target="https://es.wikipedia.org/wiki/Segunda_Guerra_Mundial" TargetMode="External"/><Relationship Id="rId41"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elordenmundial.com/relaciones-internacionales/cambio-orden-economico/" TargetMode="External"/><Relationship Id="rId24" Type="http://schemas.openxmlformats.org/officeDocument/2006/relationships/hyperlink" Target="http://elordenmundial.wordpress.com/2012/09/02/bric-n-11/" TargetMode="External"/><Relationship Id="rId32" Type="http://schemas.openxmlformats.org/officeDocument/2006/relationships/hyperlink" Target="http://es.wikipedia.org/wiki/Autom%C3%B3vil" TargetMode="External"/><Relationship Id="rId37" Type="http://schemas.openxmlformats.org/officeDocument/2006/relationships/image" Target="media/image4.jpeg"/><Relationship Id="rId40" Type="http://schemas.openxmlformats.org/officeDocument/2006/relationships/image" Target="media/image7.jpe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www.tierra.org/spip/spip.php" TargetMode="External"/><Relationship Id="rId23" Type="http://schemas.openxmlformats.org/officeDocument/2006/relationships/hyperlink" Target="http://elordenmundial.files.wordpress.com/2012/10/tailandia.pdf" TargetMode="External"/><Relationship Id="rId28" Type="http://schemas.openxmlformats.org/officeDocument/2006/relationships/hyperlink" Target="http://www.elmundo.es/elmundo/2012/11/25/internacional/1353830003.html" TargetMode="External"/><Relationship Id="rId36" Type="http://schemas.openxmlformats.org/officeDocument/2006/relationships/hyperlink" Target="http://www.google.com.ar/url?sa=i&amp;rct=j&amp;q=fabrica+de+autos+toyota&amp;source=images&amp;cd=&amp;cad=rja&amp;docid=1THcyLQ3PLSAeM&amp;tbnid=P9OIk8Q_6W2bEM:&amp;ved=0CAUQjRw&amp;url=http://elsolonline.com/noticias/view/97096/tambalea-el-liderazgo-japones-en-el-mercado-automotriz&amp;ei=YTapUY3VMoPO8wTv_oHYBQ&amp;bvm=bv.47244034,d.eWU&amp;psig=AFQjCNHikVcgcm2PQycNeuFLKYzJBtyWUw&amp;ust=1370130377703851" TargetMode="External"/><Relationship Id="rId10" Type="http://schemas.openxmlformats.org/officeDocument/2006/relationships/hyperlink" Target="http://elordenmundial.com/relaciones-internacionales/globalizacion/" TargetMode="External"/><Relationship Id="rId19" Type="http://schemas.openxmlformats.org/officeDocument/2006/relationships/hyperlink" Target="http://elordenmundial.files.wordpress.com/2013/03/empresassss.jpg" TargetMode="External"/><Relationship Id="rId31" Type="http://schemas.openxmlformats.org/officeDocument/2006/relationships/hyperlink" Target="http://es.wikipedia.org/wiki/Henry_Ford" TargetMode="External"/><Relationship Id="rId44" Type="http://schemas.openxmlformats.org/officeDocument/2006/relationships/hyperlink" Target="http://www.ecoportal.net/content/advancedsearch/?SearchText=Ra%C3%BAl+Fern%C3%A1ndez%2C+PhD+%2A&amp;SearchContentClassID%5B%5D=2&amp;SearchContentClassAttributeID%5B%5D=193&amp;SearchSectionID%5B%5D=1&amp;SubTreeArray%5B%5D=211&amp;SubTreeArray%5B%5D=231" TargetMode="External"/><Relationship Id="rId4" Type="http://schemas.openxmlformats.org/officeDocument/2006/relationships/webSettings" Target="webSettings.xml"/><Relationship Id="rId9" Type="http://schemas.openxmlformats.org/officeDocument/2006/relationships/hyperlink" Target="http://elordenmundial.com/economia/el-consumo/" TargetMode="External"/><Relationship Id="rId14" Type="http://schemas.openxmlformats.org/officeDocument/2006/relationships/hyperlink" Target="http://elordenmundial.com/relaciones-internacionales/paises-emergentes/" TargetMode="External"/><Relationship Id="rId22" Type="http://schemas.openxmlformats.org/officeDocument/2006/relationships/hyperlink" Target="http://elordenmundial.wordpress.com/2012/09/02/la-triada/" TargetMode="External"/><Relationship Id="rId27" Type="http://schemas.openxmlformats.org/officeDocument/2006/relationships/hyperlink" Target="http://www.unitedexplanations.org/2013/04/30/el-movimiento-antiglobalizacion-un-nuevo-actor-para-un-nuevo-siglo/" TargetMode="External"/><Relationship Id="rId30" Type="http://schemas.openxmlformats.org/officeDocument/2006/relationships/hyperlink" Target="http://es.wikipedia.org/wiki/Producci%C3%B3n_en_cadena" TargetMode="External"/><Relationship Id="rId35" Type="http://schemas.openxmlformats.org/officeDocument/2006/relationships/hyperlink" Target="http://es.wikipedia.org/wiki/Flexibilidad_laboral" TargetMode="External"/><Relationship Id="rId43" Type="http://schemas.openxmlformats.org/officeDocument/2006/relationships/image" Target="media/image1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88</TotalTime>
  <Pages>1</Pages>
  <Words>8328</Words>
  <Characters>45807</Characters>
  <Application>Microsoft Office Word</Application>
  <DocSecurity>0</DocSecurity>
  <Lines>381</Lines>
  <Paragraphs>108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54027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Santucci</dc:creator>
  <cp:lastModifiedBy>Santucci</cp:lastModifiedBy>
  <cp:revision>4</cp:revision>
  <cp:lastPrinted>2017-04-21T10:13:00Z</cp:lastPrinted>
  <dcterms:created xsi:type="dcterms:W3CDTF">2017-04-21T01:21:00Z</dcterms:created>
  <dcterms:modified xsi:type="dcterms:W3CDTF">2017-04-21T10:20:00Z</dcterms:modified>
</cp:coreProperties>
</file>